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21A21D00" w14:textId="77777777" w:rsidR="001358E0" w:rsidRPr="001358E0" w:rsidRDefault="001358E0" w:rsidP="00135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5EAA80" w14:textId="77777777" w:rsidR="00E924A8" w:rsidRPr="00E924A8" w:rsidRDefault="00E924A8" w:rsidP="00E9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eastAsia="ar-SA" w:bidi="pl-PL"/>
        </w:rPr>
      </w:pPr>
      <w:r w:rsidRPr="00E924A8">
        <w:rPr>
          <w:rFonts w:ascii="Arial" w:hAnsi="Arial" w:cs="Arial"/>
          <w:b/>
          <w:bCs/>
          <w:sz w:val="32"/>
          <w:szCs w:val="32"/>
          <w:lang w:eastAsia="ar-SA" w:bidi="pl-PL"/>
        </w:rPr>
        <w:t xml:space="preserve">Wykonanie mapy do celów prawnych z wydzieleniem gruntu oznaczonego jako działka ew. nr 5/3 z </w:t>
      </w:r>
      <w:proofErr w:type="spellStart"/>
      <w:r w:rsidRPr="00E924A8">
        <w:rPr>
          <w:rFonts w:ascii="Arial" w:hAnsi="Arial" w:cs="Arial"/>
          <w:b/>
          <w:bCs/>
          <w:sz w:val="32"/>
          <w:szCs w:val="32"/>
          <w:lang w:eastAsia="ar-SA" w:bidi="pl-PL"/>
        </w:rPr>
        <w:t>obr</w:t>
      </w:r>
      <w:proofErr w:type="spellEnd"/>
      <w:r w:rsidRPr="00E924A8">
        <w:rPr>
          <w:rFonts w:ascii="Arial" w:hAnsi="Arial" w:cs="Arial"/>
          <w:b/>
          <w:bCs/>
          <w:sz w:val="32"/>
          <w:szCs w:val="32"/>
          <w:lang w:eastAsia="ar-SA" w:bidi="pl-PL"/>
        </w:rPr>
        <w:t xml:space="preserve">. 71 w Otwocku </w:t>
      </w:r>
    </w:p>
    <w:p w14:paraId="0F9BC6D7" w14:textId="77777777" w:rsidR="001358E0" w:rsidRPr="00165A28" w:rsidRDefault="001358E0" w:rsidP="00374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75AB33E" w14:textId="55794F45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S.AI.272.2.</w:t>
      </w:r>
      <w:r w:rsidR="00E924A8">
        <w:rPr>
          <w:rFonts w:ascii="Arial" w:hAnsi="Arial" w:cs="Arial"/>
          <w:b/>
          <w:bCs/>
          <w:sz w:val="22"/>
          <w:szCs w:val="22"/>
        </w:rPr>
        <w:t>70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.2024.MW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wypełniałem obowiązki informacyjne przewidziane w art. 13 lub art. 14 RODO (UE) 2016/679 z dnia 27 kwietnia 2016 w sprawie ochrony osób fizycznych w związku z przetwarzaniem danych osobowych i w sprawie swobodnego przepływu tych </w:t>
      </w:r>
      <w:r>
        <w:rPr>
          <w:rFonts w:ascii="Arial" w:hAnsi="Arial" w:cs="Arial"/>
        </w:rPr>
        <w:lastRenderedPageBreak/>
        <w:t>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E924A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165A28"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E924A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165A28"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E497" w14:textId="38FD827E" w:rsidR="009624BD" w:rsidRDefault="009624BD">
    <w:pPr>
      <w:pStyle w:val="Nagwek"/>
    </w:pPr>
    <w:r>
      <w:t>S.AI.272.2.</w:t>
    </w:r>
    <w:r w:rsidR="00E924A8">
      <w:t>70</w:t>
    </w:r>
    <w:r w:rsidR="00475D0F">
      <w:t>.2024.MW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5BB6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A07B0"/>
    <w:rsid w:val="000C4045"/>
    <w:rsid w:val="001358E0"/>
    <w:rsid w:val="001435D8"/>
    <w:rsid w:val="0016565C"/>
    <w:rsid w:val="00165A28"/>
    <w:rsid w:val="00171086"/>
    <w:rsid w:val="0018627A"/>
    <w:rsid w:val="001A0F56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D445D"/>
    <w:rsid w:val="002E0D26"/>
    <w:rsid w:val="002E233B"/>
    <w:rsid w:val="002E264F"/>
    <w:rsid w:val="002F038B"/>
    <w:rsid w:val="002F718F"/>
    <w:rsid w:val="003005A0"/>
    <w:rsid w:val="00321056"/>
    <w:rsid w:val="00325221"/>
    <w:rsid w:val="003324F0"/>
    <w:rsid w:val="00343053"/>
    <w:rsid w:val="00343696"/>
    <w:rsid w:val="00346052"/>
    <w:rsid w:val="00351A1F"/>
    <w:rsid w:val="003536DE"/>
    <w:rsid w:val="0035658D"/>
    <w:rsid w:val="00374ED2"/>
    <w:rsid w:val="00382EBF"/>
    <w:rsid w:val="003B4C2C"/>
    <w:rsid w:val="003B4FDE"/>
    <w:rsid w:val="003D4D6E"/>
    <w:rsid w:val="003E5BDB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B5A64"/>
    <w:rsid w:val="004C198C"/>
    <w:rsid w:val="004C50AE"/>
    <w:rsid w:val="004F46C2"/>
    <w:rsid w:val="004F4A2D"/>
    <w:rsid w:val="00500F55"/>
    <w:rsid w:val="00522B33"/>
    <w:rsid w:val="00530E27"/>
    <w:rsid w:val="005332F6"/>
    <w:rsid w:val="0057403A"/>
    <w:rsid w:val="00576BBC"/>
    <w:rsid w:val="005777DA"/>
    <w:rsid w:val="00582B90"/>
    <w:rsid w:val="0059710C"/>
    <w:rsid w:val="005A2B8A"/>
    <w:rsid w:val="005A3B73"/>
    <w:rsid w:val="005B6057"/>
    <w:rsid w:val="005E1A6F"/>
    <w:rsid w:val="006045E5"/>
    <w:rsid w:val="006168F6"/>
    <w:rsid w:val="00645298"/>
    <w:rsid w:val="006974ED"/>
    <w:rsid w:val="006C4A7B"/>
    <w:rsid w:val="006C582E"/>
    <w:rsid w:val="006E19EF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C78FE"/>
    <w:rsid w:val="007D010A"/>
    <w:rsid w:val="007E1D99"/>
    <w:rsid w:val="00841710"/>
    <w:rsid w:val="00895B94"/>
    <w:rsid w:val="008977FB"/>
    <w:rsid w:val="008E1220"/>
    <w:rsid w:val="008F4103"/>
    <w:rsid w:val="008F5E1B"/>
    <w:rsid w:val="00942A75"/>
    <w:rsid w:val="009533B8"/>
    <w:rsid w:val="009624BD"/>
    <w:rsid w:val="00981CE4"/>
    <w:rsid w:val="009C507F"/>
    <w:rsid w:val="009F3E92"/>
    <w:rsid w:val="00A2521F"/>
    <w:rsid w:val="00A2716C"/>
    <w:rsid w:val="00A517AA"/>
    <w:rsid w:val="00A71070"/>
    <w:rsid w:val="00A84403"/>
    <w:rsid w:val="00A850CF"/>
    <w:rsid w:val="00AA2F06"/>
    <w:rsid w:val="00AA7419"/>
    <w:rsid w:val="00AB385F"/>
    <w:rsid w:val="00B06EB2"/>
    <w:rsid w:val="00B12E27"/>
    <w:rsid w:val="00B34041"/>
    <w:rsid w:val="00B34773"/>
    <w:rsid w:val="00B71C35"/>
    <w:rsid w:val="00B81620"/>
    <w:rsid w:val="00BA6BF2"/>
    <w:rsid w:val="00BB7FFB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7FA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673B0"/>
    <w:rsid w:val="00E716F8"/>
    <w:rsid w:val="00E73CF8"/>
    <w:rsid w:val="00E91F76"/>
    <w:rsid w:val="00E924A8"/>
    <w:rsid w:val="00E9305E"/>
    <w:rsid w:val="00EA1C29"/>
    <w:rsid w:val="00EA25F1"/>
    <w:rsid w:val="00ED0B63"/>
    <w:rsid w:val="00EF4E3B"/>
    <w:rsid w:val="00F036C1"/>
    <w:rsid w:val="00F211A0"/>
    <w:rsid w:val="00F22648"/>
    <w:rsid w:val="00F856EA"/>
    <w:rsid w:val="00FB0823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28</cp:revision>
  <cp:lastPrinted>2024-07-24T12:11:00Z</cp:lastPrinted>
  <dcterms:created xsi:type="dcterms:W3CDTF">2023-06-13T12:27:00Z</dcterms:created>
  <dcterms:modified xsi:type="dcterms:W3CDTF">2024-09-19T12:09:00Z</dcterms:modified>
</cp:coreProperties>
</file>