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5322567" w14:textId="77777777" w:rsidR="00CB328D" w:rsidRPr="00CB328D" w:rsidRDefault="00CB328D" w:rsidP="00CB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bidi="pl-PL"/>
        </w:rPr>
      </w:pPr>
      <w:r w:rsidRPr="00CB328D">
        <w:rPr>
          <w:rFonts w:ascii="Arial" w:hAnsi="Arial" w:cs="Arial"/>
          <w:b/>
          <w:bCs/>
          <w:color w:val="000000"/>
          <w:sz w:val="32"/>
          <w:szCs w:val="32"/>
        </w:rPr>
        <w:t xml:space="preserve">Określenie wartości nieruchomości stanowiącej własność Skarbu Państwa, działka ew. nr 5/1 z </w:t>
      </w:r>
      <w:proofErr w:type="spellStart"/>
      <w:r w:rsidRPr="00CB328D"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 w:rsidRPr="00CB328D">
        <w:rPr>
          <w:rFonts w:ascii="Arial" w:hAnsi="Arial" w:cs="Arial"/>
          <w:b/>
          <w:bCs/>
          <w:color w:val="000000"/>
          <w:sz w:val="32"/>
          <w:szCs w:val="32"/>
        </w:rPr>
        <w:t>. 50 w Otwocku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CF15463" w:rsidR="00A77821" w:rsidRDefault="00A77821">
    <w:pPr>
      <w:pStyle w:val="Nagwek"/>
    </w:pPr>
    <w:r>
      <w:t>S.AI.272.2.</w:t>
    </w:r>
    <w:r w:rsidR="00E32BFB">
      <w:t>2</w:t>
    </w:r>
    <w:r w:rsidR="00CB328D">
      <w:t>4.</w:t>
    </w:r>
    <w:r>
      <w:t>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81344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328D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71</cp:revision>
  <cp:lastPrinted>2024-03-05T13:55:00Z</cp:lastPrinted>
  <dcterms:created xsi:type="dcterms:W3CDTF">2022-02-16T13:13:00Z</dcterms:created>
  <dcterms:modified xsi:type="dcterms:W3CDTF">2024-03-05T13:55:00Z</dcterms:modified>
</cp:coreProperties>
</file>