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7FA85967" w:rsidR="00C21470" w:rsidRDefault="00C21470" w:rsidP="00C83E0C">
                            <w:pPr>
                              <w:jc w:val="center"/>
                            </w:pPr>
                            <w:bookmarkStart w:id="0" w:name="_Hlk65079366"/>
                            <w:bookmarkStart w:id="1" w:name="_Hlk65079367"/>
                            <w:r>
                              <w:t xml:space="preserve">Zakup i dostawa farby drogowej oraz rozpuszczalnika do farb drogowych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7FA85967" w:rsidR="00C21470" w:rsidRDefault="00C21470" w:rsidP="00C83E0C">
                      <w:pPr>
                        <w:jc w:val="center"/>
                      </w:pPr>
                      <w:bookmarkStart w:id="2" w:name="_Hlk65079366"/>
                      <w:bookmarkStart w:id="3" w:name="_Hlk65079367"/>
                      <w:r>
                        <w:t xml:space="preserve">Zakup i dostawa farby drogowej oraz rozpuszczalnika do farb drogowych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1A012AD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tryb podstawowy bez negocjacji</w:t>
      </w:r>
      <w:r w:rsidR="00417F1A">
        <w:rPr>
          <w:rFonts w:ascii="Times New Roman" w:hAnsi="Times New Roman" w:cs="Times New Roman"/>
        </w:rPr>
        <w:t xml:space="preserve"> o wartości zamówienia nie przekraczającym progów unijnych o jakich stanowi art. 3 ustawy z 11 września </w:t>
      </w:r>
      <w:r w:rsidR="00AA472F">
        <w:rPr>
          <w:rFonts w:ascii="Times New Roman" w:hAnsi="Times New Roman" w:cs="Times New Roman"/>
        </w:rPr>
        <w:t xml:space="preserve">2019 r. – Prawo zamówień publicznych </w:t>
      </w:r>
    </w:p>
    <w:p w14:paraId="39D4A9C8" w14:textId="4ED0DB84" w:rsidR="00AA472F" w:rsidRDefault="00AA472F" w:rsidP="00C83E0C">
      <w:pPr>
        <w:tabs>
          <w:tab w:val="left" w:pos="1224"/>
        </w:tabs>
        <w:rPr>
          <w:rFonts w:ascii="Times New Roman" w:hAnsi="Times New Roman" w:cs="Times New Roman"/>
        </w:rPr>
      </w:pPr>
    </w:p>
    <w:p w14:paraId="3D823C1B" w14:textId="7B4A0493"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ZDP/P-0</w:t>
      </w:r>
      <w:r w:rsidR="00070FEF">
        <w:rPr>
          <w:rFonts w:ascii="Times New Roman" w:hAnsi="Times New Roman" w:cs="Times New Roman"/>
          <w:b/>
          <w:bCs/>
        </w:rPr>
        <w:t>5</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66CCC8A0"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Karczew,</w:t>
      </w:r>
      <w:r w:rsidR="00244CC1">
        <w:rPr>
          <w:rFonts w:ascii="Times New Roman" w:hAnsi="Times New Roman" w:cs="Times New Roman"/>
          <w:b/>
          <w:bCs/>
        </w:rPr>
        <w:t xml:space="preserve"> </w:t>
      </w:r>
      <w:r w:rsidR="00465095">
        <w:rPr>
          <w:rFonts w:ascii="Times New Roman" w:hAnsi="Times New Roman" w:cs="Times New Roman"/>
          <w:b/>
          <w:bCs/>
        </w:rPr>
        <w:t>10</w:t>
      </w:r>
      <w:r w:rsidR="00244CC1">
        <w:rPr>
          <w:rFonts w:ascii="Times New Roman" w:hAnsi="Times New Roman" w:cs="Times New Roman"/>
          <w:b/>
          <w:bCs/>
        </w:rPr>
        <w:t>.0</w:t>
      </w:r>
      <w:r w:rsidR="00465095">
        <w:rPr>
          <w:rFonts w:ascii="Times New Roman" w:hAnsi="Times New Roman" w:cs="Times New Roman"/>
          <w:b/>
          <w:bCs/>
        </w:rPr>
        <w:t>3</w:t>
      </w:r>
      <w:r w:rsidR="00244CC1">
        <w:rPr>
          <w:rFonts w:ascii="Times New Roman" w:hAnsi="Times New Roman" w:cs="Times New Roman"/>
          <w:b/>
          <w:bCs/>
        </w:rPr>
        <w:t>.</w:t>
      </w:r>
      <w:r>
        <w:rPr>
          <w:rFonts w:ascii="Times New Roman" w:hAnsi="Times New Roman" w:cs="Times New Roman"/>
          <w:b/>
          <w:bCs/>
        </w:rPr>
        <w:t>2021 r.</w:t>
      </w:r>
    </w:p>
    <w:p w14:paraId="7D36D855" w14:textId="3C163C46" w:rsidR="00C83E0C" w:rsidRDefault="00C83E0C" w:rsidP="00C83E0C">
      <w:pPr>
        <w:tabs>
          <w:tab w:val="left" w:pos="1224"/>
        </w:tabs>
        <w:jc w:val="center"/>
        <w:rPr>
          <w:rFonts w:ascii="Times New Roman" w:hAnsi="Times New Roman" w:cs="Times New Roman"/>
          <w:b/>
          <w:bCs/>
        </w:rPr>
      </w:pP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79059E0D" w14:textId="606B3400" w:rsidR="00C83E0C" w:rsidRDefault="00C83E0C" w:rsidP="00D03294">
      <w:pPr>
        <w:pStyle w:val="Akapitzlist"/>
        <w:tabs>
          <w:tab w:val="left" w:pos="1224"/>
          <w:tab w:val="left" w:pos="6012"/>
        </w:tabs>
        <w:rPr>
          <w:rFonts w:ascii="Times New Roman" w:hAnsi="Times New Roman" w:cs="Times New Roman"/>
        </w:rPr>
      </w:pPr>
      <w:r>
        <w:rPr>
          <w:rFonts w:ascii="Times New Roman" w:hAnsi="Times New Roman" w:cs="Times New Roman"/>
        </w:rPr>
        <w:t>Adres strony internetowej prowadzonego postępowego:</w:t>
      </w:r>
      <w:r w:rsidR="00D03294">
        <w:rPr>
          <w:rFonts w:ascii="Times New Roman" w:hAnsi="Times New Roman" w:cs="Times New Roman"/>
        </w:rPr>
        <w:tab/>
        <w:t xml:space="preserve"> </w:t>
      </w:r>
      <w:r w:rsidR="00D03294" w:rsidRPr="00D03294">
        <w:rPr>
          <w:rFonts w:ascii="Times New Roman" w:hAnsi="Times New Roman" w:cs="Times New Roman"/>
        </w:rPr>
        <w:t>https://www.bip.powiat-otwocki.pl/904,zamowienia-o-wartosci-powyzej-130-000-zl-netto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38BA404" w14:textId="635E22E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Zmiany i wyjaśnienia treści SWZ oraz inne dokumenty zamówienia bezpośrednio związane z postępowaniem o udzielenie zamówienia będą udostępniane na stronie internetowej ww.bip.powiat-otwocki.pl.</w:t>
      </w:r>
    </w:p>
    <w:p w14:paraId="2D6F05F0" w14:textId="17439D3C" w:rsidR="00EA6DBD" w:rsidRDefault="00EA6DBD"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506E1C42" w:rsidR="00EA6DBD" w:rsidRDefault="00EA6DBD" w:rsidP="00693261">
      <w:pPr>
        <w:pStyle w:val="Akapitzlist"/>
        <w:numPr>
          <w:ilvl w:val="0"/>
          <w:numId w:val="35"/>
        </w:numPr>
        <w:tabs>
          <w:tab w:val="left" w:pos="1224"/>
        </w:tabs>
        <w:jc w:val="both"/>
        <w:rPr>
          <w:rFonts w:ascii="Times New Roman" w:hAnsi="Times New Roman" w:cs="Times New Roman"/>
        </w:rPr>
      </w:pPr>
      <w:bookmarkStart w:id="2" w:name="_Hlk65220253"/>
      <w:r>
        <w:rPr>
          <w:rFonts w:ascii="Times New Roman" w:hAnsi="Times New Roman" w:cs="Times New Roman"/>
        </w:rPr>
        <w:t xml:space="preserve">Postępowanie o udzielenie zamówienia publicznego prowadzone jest w trybie podstawowym, na podstawie art. 275 pkt 1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2B3EEDCA" w14:textId="0650E7AE" w:rsidR="00FA120C" w:rsidRDefault="00FA120C" w:rsidP="00693261">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bookmarkEnd w:id="2"/>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5E2930ED" w14:textId="5E634063" w:rsidR="00CC26F5" w:rsidRDefault="00F94010" w:rsidP="00F94010">
      <w:pPr>
        <w:pStyle w:val="Akapitzlist"/>
        <w:numPr>
          <w:ilvl w:val="0"/>
          <w:numId w:val="2"/>
        </w:numPr>
        <w:tabs>
          <w:tab w:val="left" w:pos="1224"/>
        </w:tabs>
        <w:jc w:val="both"/>
        <w:rPr>
          <w:rFonts w:ascii="Times New Roman" w:hAnsi="Times New Roman" w:cs="Times New Roman"/>
        </w:rPr>
      </w:pPr>
      <w:bookmarkStart w:id="3" w:name="_Hlk65218610"/>
      <w:r w:rsidRPr="00F94010">
        <w:rPr>
          <w:rFonts w:ascii="Times New Roman" w:hAnsi="Times New Roman" w:cs="Times New Roman"/>
        </w:rPr>
        <w:t>Przedmiotem zamówienia jest</w:t>
      </w:r>
      <w:r w:rsidR="00070FEF">
        <w:rPr>
          <w:rFonts w:ascii="Times New Roman" w:hAnsi="Times New Roman" w:cs="Times New Roman"/>
        </w:rPr>
        <w:t xml:space="preserve"> zakup i</w:t>
      </w:r>
      <w:r w:rsidRPr="00F94010">
        <w:rPr>
          <w:rFonts w:ascii="Times New Roman" w:hAnsi="Times New Roman" w:cs="Times New Roman"/>
        </w:rPr>
        <w:t xml:space="preserve"> </w:t>
      </w:r>
      <w:r w:rsidR="00AA472F">
        <w:rPr>
          <w:rFonts w:ascii="Times New Roman" w:hAnsi="Times New Roman" w:cs="Times New Roman"/>
        </w:rPr>
        <w:t>sukcesywna dostawa białej farby</w:t>
      </w:r>
      <w:r w:rsidR="00CC26F5">
        <w:rPr>
          <w:rFonts w:ascii="Times New Roman" w:hAnsi="Times New Roman" w:cs="Times New Roman"/>
        </w:rPr>
        <w:t xml:space="preserve">, rozpuszczalnika, </w:t>
      </w:r>
      <w:proofErr w:type="spellStart"/>
      <w:r w:rsidR="00CC26F5">
        <w:rPr>
          <w:rFonts w:ascii="Times New Roman" w:hAnsi="Times New Roman" w:cs="Times New Roman"/>
        </w:rPr>
        <w:t>mikrokulek</w:t>
      </w:r>
      <w:proofErr w:type="spellEnd"/>
      <w:r w:rsidR="00CC26F5">
        <w:rPr>
          <w:rFonts w:ascii="Times New Roman" w:hAnsi="Times New Roman" w:cs="Times New Roman"/>
        </w:rPr>
        <w:t>, utwardzacz</w:t>
      </w:r>
      <w:r w:rsidR="00245531">
        <w:rPr>
          <w:rFonts w:ascii="Times New Roman" w:hAnsi="Times New Roman" w:cs="Times New Roman"/>
        </w:rPr>
        <w:t>a</w:t>
      </w:r>
      <w:r w:rsidR="00CC26F5">
        <w:rPr>
          <w:rFonts w:ascii="Times New Roman" w:hAnsi="Times New Roman" w:cs="Times New Roman"/>
        </w:rPr>
        <w:t>.</w:t>
      </w:r>
    </w:p>
    <w:p w14:paraId="35F8048D" w14:textId="7510CF22" w:rsidR="00CC26F5" w:rsidRDefault="00CC26F5" w:rsidP="00F94010">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W skład przedmiotu zamówienia wchodzą następujące elementy:</w:t>
      </w:r>
    </w:p>
    <w:p w14:paraId="7F93D0C2" w14:textId="083B0894" w:rsidR="00CC26F5" w:rsidRPr="00CC26F5" w:rsidRDefault="00CC26F5" w:rsidP="00CC26F5">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b</w:t>
      </w:r>
      <w:r w:rsidRPr="00CC26F5">
        <w:rPr>
          <w:rFonts w:ascii="Times New Roman" w:hAnsi="Times New Roman" w:cs="Times New Roman"/>
        </w:rPr>
        <w:t xml:space="preserve">iała farba </w:t>
      </w:r>
      <w:r w:rsidR="00AA472F" w:rsidRPr="00CC26F5">
        <w:rPr>
          <w:rFonts w:ascii="Times New Roman" w:hAnsi="Times New Roman" w:cs="Times New Roman"/>
        </w:rPr>
        <w:t>akrylow</w:t>
      </w:r>
      <w:r w:rsidRPr="00CC26F5">
        <w:rPr>
          <w:rFonts w:ascii="Times New Roman" w:hAnsi="Times New Roman" w:cs="Times New Roman"/>
        </w:rPr>
        <w:t>a</w:t>
      </w:r>
      <w:r w:rsidR="00AA472F" w:rsidRPr="00CC26F5">
        <w:rPr>
          <w:rFonts w:ascii="Times New Roman" w:hAnsi="Times New Roman" w:cs="Times New Roman"/>
        </w:rPr>
        <w:t xml:space="preserve"> (bez mikro kulek)</w:t>
      </w:r>
      <w:r>
        <w:rPr>
          <w:rFonts w:ascii="Times New Roman" w:hAnsi="Times New Roman" w:cs="Times New Roman"/>
        </w:rPr>
        <w:t xml:space="preserve"> </w:t>
      </w:r>
      <w:r w:rsidR="00AA472F" w:rsidRPr="00CC26F5">
        <w:rPr>
          <w:rFonts w:ascii="Times New Roman" w:hAnsi="Times New Roman" w:cs="Times New Roman"/>
        </w:rPr>
        <w:t xml:space="preserve">, </w:t>
      </w:r>
    </w:p>
    <w:p w14:paraId="32247145" w14:textId="24A3A037" w:rsidR="00CC26F5" w:rsidRDefault="00AA472F" w:rsidP="00CC26F5">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rozpuszczalnik do farby drogowej białej farby akrylowe</w:t>
      </w:r>
      <w:r w:rsidR="00DB65E9">
        <w:rPr>
          <w:rFonts w:ascii="Times New Roman" w:hAnsi="Times New Roman" w:cs="Times New Roman"/>
        </w:rPr>
        <w:t>j</w:t>
      </w:r>
      <w:r>
        <w:rPr>
          <w:rFonts w:ascii="Times New Roman" w:hAnsi="Times New Roman" w:cs="Times New Roman"/>
        </w:rPr>
        <w:t xml:space="preserve">, </w:t>
      </w:r>
    </w:p>
    <w:p w14:paraId="75E30030" w14:textId="588276E5" w:rsidR="00CC26F5" w:rsidRDefault="00AA472F" w:rsidP="00CC26F5">
      <w:pPr>
        <w:pStyle w:val="Akapitzlist"/>
        <w:numPr>
          <w:ilvl w:val="0"/>
          <w:numId w:val="43"/>
        </w:numPr>
        <w:tabs>
          <w:tab w:val="left" w:pos="1224"/>
        </w:tabs>
        <w:jc w:val="both"/>
        <w:rPr>
          <w:rFonts w:ascii="Times New Roman" w:hAnsi="Times New Roman" w:cs="Times New Roman"/>
        </w:rPr>
      </w:pPr>
      <w:proofErr w:type="spellStart"/>
      <w:r>
        <w:rPr>
          <w:rFonts w:ascii="Times New Roman" w:hAnsi="Times New Roman" w:cs="Times New Roman"/>
        </w:rPr>
        <w:t>mikrokulki</w:t>
      </w:r>
      <w:proofErr w:type="spellEnd"/>
      <w:r>
        <w:rPr>
          <w:rFonts w:ascii="Times New Roman" w:hAnsi="Times New Roman" w:cs="Times New Roman"/>
        </w:rPr>
        <w:t xml:space="preserve">, </w:t>
      </w:r>
    </w:p>
    <w:p w14:paraId="19E09B59" w14:textId="29CB65A5" w:rsidR="00CC26F5" w:rsidRDefault="00AA472F" w:rsidP="00CC26F5">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biał</w:t>
      </w:r>
      <w:r w:rsidR="00CC26F5">
        <w:rPr>
          <w:rFonts w:ascii="Times New Roman" w:hAnsi="Times New Roman" w:cs="Times New Roman"/>
        </w:rPr>
        <w:t>a</w:t>
      </w:r>
      <w:r>
        <w:rPr>
          <w:rFonts w:ascii="Times New Roman" w:hAnsi="Times New Roman" w:cs="Times New Roman"/>
        </w:rPr>
        <w:t xml:space="preserve"> farb</w:t>
      </w:r>
      <w:r w:rsidR="00CC26F5">
        <w:rPr>
          <w:rFonts w:ascii="Times New Roman" w:hAnsi="Times New Roman" w:cs="Times New Roman"/>
        </w:rPr>
        <w:t>a</w:t>
      </w:r>
      <w:r>
        <w:rPr>
          <w:rFonts w:ascii="Times New Roman" w:hAnsi="Times New Roman" w:cs="Times New Roman"/>
        </w:rPr>
        <w:t xml:space="preserve"> chemoutwardzaln</w:t>
      </w:r>
      <w:r w:rsidR="00CC26F5">
        <w:rPr>
          <w:rFonts w:ascii="Times New Roman" w:hAnsi="Times New Roman" w:cs="Times New Roman"/>
        </w:rPr>
        <w:t>a</w:t>
      </w:r>
      <w:r>
        <w:rPr>
          <w:rFonts w:ascii="Times New Roman" w:hAnsi="Times New Roman" w:cs="Times New Roman"/>
        </w:rPr>
        <w:t xml:space="preserve"> do malowania grubowarstwowego,</w:t>
      </w:r>
    </w:p>
    <w:p w14:paraId="1CF3D743" w14:textId="77D42420" w:rsidR="00F94010" w:rsidRDefault="00CC26F5" w:rsidP="00CC26F5">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utwardzacz</w:t>
      </w:r>
      <w:r w:rsidR="00AA472F">
        <w:rPr>
          <w:rFonts w:ascii="Times New Roman" w:hAnsi="Times New Roman" w:cs="Times New Roman"/>
        </w:rPr>
        <w:t xml:space="preserve"> do farby chemoutwardzalnej</w:t>
      </w:r>
      <w:r w:rsidR="00DB65E9">
        <w:rPr>
          <w:rFonts w:ascii="Times New Roman" w:hAnsi="Times New Roman" w:cs="Times New Roman"/>
        </w:rPr>
        <w:t>,</w:t>
      </w:r>
    </w:p>
    <w:p w14:paraId="207AC827" w14:textId="7719CA62" w:rsidR="00307A13" w:rsidRDefault="00307A13" w:rsidP="003F5267">
      <w:pPr>
        <w:pStyle w:val="Akapitzlist"/>
        <w:tabs>
          <w:tab w:val="left" w:pos="1224"/>
        </w:tabs>
        <w:ind w:left="1800"/>
        <w:jc w:val="both"/>
        <w:rPr>
          <w:rFonts w:ascii="Times New Roman" w:hAnsi="Times New Roman" w:cs="Times New Roman"/>
        </w:rPr>
      </w:pPr>
      <w:bookmarkStart w:id="4" w:name="_Hlk65081835"/>
    </w:p>
    <w:bookmarkEnd w:id="4"/>
    <w:p w14:paraId="680A454E" w14:textId="700D1FFA" w:rsidR="00BC7147" w:rsidRPr="00BC7147" w:rsidRDefault="00BC7147" w:rsidP="00BC7147">
      <w:pPr>
        <w:pStyle w:val="Akapitzlist"/>
        <w:numPr>
          <w:ilvl w:val="0"/>
          <w:numId w:val="2"/>
        </w:numPr>
        <w:tabs>
          <w:tab w:val="left" w:pos="1224"/>
        </w:tabs>
        <w:jc w:val="both"/>
        <w:rPr>
          <w:rFonts w:ascii="Times New Roman" w:hAnsi="Times New Roman" w:cs="Times New Roman"/>
          <w:b/>
          <w:bCs/>
        </w:rPr>
      </w:pPr>
      <w:r w:rsidRPr="00BC7147">
        <w:rPr>
          <w:rFonts w:ascii="Times New Roman" w:hAnsi="Times New Roman" w:cs="Times New Roman"/>
          <w:b/>
          <w:bCs/>
        </w:rPr>
        <w:t xml:space="preserve">Część I – zakup i dostawa </w:t>
      </w:r>
      <w:r w:rsidRPr="00BC7147">
        <w:rPr>
          <w:rFonts w:ascii="Times New Roman" w:hAnsi="Times New Roman" w:cs="Times New Roman"/>
        </w:rPr>
        <w:t xml:space="preserve">biała farba akrylowa (bez </w:t>
      </w:r>
      <w:proofErr w:type="spellStart"/>
      <w:r w:rsidRPr="00BC7147">
        <w:rPr>
          <w:rFonts w:ascii="Times New Roman" w:hAnsi="Times New Roman" w:cs="Times New Roman"/>
        </w:rPr>
        <w:t>mikrokulek</w:t>
      </w:r>
      <w:proofErr w:type="spellEnd"/>
      <w:r w:rsidRPr="00BC7147">
        <w:rPr>
          <w:rFonts w:ascii="Times New Roman" w:hAnsi="Times New Roman" w:cs="Times New Roman"/>
        </w:rPr>
        <w:t xml:space="preserve">) w ilości 10 000 kg, rozpuszczalnik do farby drogowej w ilości 300 litrów oraz </w:t>
      </w:r>
      <w:proofErr w:type="spellStart"/>
      <w:r w:rsidRPr="00BC7147">
        <w:rPr>
          <w:rFonts w:ascii="Times New Roman" w:hAnsi="Times New Roman" w:cs="Times New Roman"/>
        </w:rPr>
        <w:t>mikrokulek</w:t>
      </w:r>
      <w:proofErr w:type="spellEnd"/>
      <w:r w:rsidRPr="00BC7147">
        <w:rPr>
          <w:rFonts w:ascii="Times New Roman" w:hAnsi="Times New Roman" w:cs="Times New Roman"/>
        </w:rPr>
        <w:t xml:space="preserve"> w ilości 1000 kg</w:t>
      </w:r>
    </w:p>
    <w:p w14:paraId="6D11A4EA" w14:textId="48BE635A" w:rsidR="00BC7147" w:rsidRPr="00BC7147" w:rsidRDefault="00BC7147" w:rsidP="00BC7147">
      <w:pPr>
        <w:pStyle w:val="Akapitzlist"/>
        <w:numPr>
          <w:ilvl w:val="0"/>
          <w:numId w:val="2"/>
        </w:numPr>
        <w:tabs>
          <w:tab w:val="left" w:pos="1224"/>
        </w:tabs>
        <w:jc w:val="both"/>
        <w:rPr>
          <w:rFonts w:ascii="Times New Roman" w:hAnsi="Times New Roman" w:cs="Times New Roman"/>
          <w:b/>
          <w:bCs/>
        </w:rPr>
      </w:pPr>
      <w:r w:rsidRPr="00BC7147">
        <w:rPr>
          <w:rFonts w:ascii="Times New Roman" w:hAnsi="Times New Roman" w:cs="Times New Roman"/>
          <w:b/>
          <w:bCs/>
        </w:rPr>
        <w:t>Część II – zakup i dostawa</w:t>
      </w:r>
      <w:r w:rsidRPr="00BC7147">
        <w:rPr>
          <w:rFonts w:ascii="Times New Roman" w:hAnsi="Times New Roman" w:cs="Times New Roman"/>
        </w:rPr>
        <w:t xml:space="preserve"> białej farby chemoutwardzalnej w ilości 10 000 kg</w:t>
      </w:r>
      <w:r w:rsidR="003F5267">
        <w:rPr>
          <w:rFonts w:ascii="Times New Roman" w:hAnsi="Times New Roman" w:cs="Times New Roman"/>
        </w:rPr>
        <w:t xml:space="preserve"> </w:t>
      </w:r>
      <w:r w:rsidRPr="00BC7147">
        <w:rPr>
          <w:rFonts w:ascii="Times New Roman" w:hAnsi="Times New Roman" w:cs="Times New Roman"/>
        </w:rPr>
        <w:t>oraz utwardzacza do farby chemoutwardzalnej w ilości 500 kg</w:t>
      </w:r>
    </w:p>
    <w:p w14:paraId="510C82FF" w14:textId="77777777" w:rsidR="00BC7147" w:rsidRDefault="00BC7147" w:rsidP="003F5267">
      <w:pPr>
        <w:pStyle w:val="Akapitzlist"/>
        <w:tabs>
          <w:tab w:val="left" w:pos="1224"/>
        </w:tabs>
        <w:ind w:left="1080"/>
        <w:jc w:val="both"/>
        <w:rPr>
          <w:rFonts w:ascii="Times New Roman" w:hAnsi="Times New Roman" w:cs="Times New Roman"/>
        </w:rPr>
      </w:pPr>
    </w:p>
    <w:p w14:paraId="24D29FAC" w14:textId="056A10A0" w:rsidR="00AA472F" w:rsidRDefault="00AA472F" w:rsidP="00F94010">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Zamówienie podstawowe</w:t>
      </w:r>
      <w:r w:rsidR="00822FA3">
        <w:rPr>
          <w:rFonts w:ascii="Times New Roman" w:hAnsi="Times New Roman" w:cs="Times New Roman"/>
        </w:rPr>
        <w:t xml:space="preserve"> dla części I</w:t>
      </w:r>
      <w:r>
        <w:rPr>
          <w:rFonts w:ascii="Times New Roman" w:hAnsi="Times New Roman" w:cs="Times New Roman"/>
        </w:rPr>
        <w:t>:</w:t>
      </w:r>
    </w:p>
    <w:p w14:paraId="23A6E573" w14:textId="1BB8B0B1" w:rsidR="00DB65E9" w:rsidRPr="00CC26F5" w:rsidRDefault="00DB65E9" w:rsidP="00DB65E9">
      <w:pPr>
        <w:pStyle w:val="Akapitzlist"/>
        <w:numPr>
          <w:ilvl w:val="0"/>
          <w:numId w:val="19"/>
        </w:numPr>
        <w:tabs>
          <w:tab w:val="left" w:pos="1224"/>
        </w:tabs>
        <w:jc w:val="both"/>
        <w:rPr>
          <w:rFonts w:ascii="Times New Roman" w:hAnsi="Times New Roman" w:cs="Times New Roman"/>
        </w:rPr>
      </w:pPr>
      <w:bookmarkStart w:id="5" w:name="_Hlk64613208"/>
      <w:r>
        <w:rPr>
          <w:rFonts w:ascii="Times New Roman" w:hAnsi="Times New Roman" w:cs="Times New Roman"/>
        </w:rPr>
        <w:t>b</w:t>
      </w:r>
      <w:r w:rsidRPr="00CC26F5">
        <w:rPr>
          <w:rFonts w:ascii="Times New Roman" w:hAnsi="Times New Roman" w:cs="Times New Roman"/>
        </w:rPr>
        <w:t>iała farba akrylowa (bez mikro kulek)</w:t>
      </w:r>
      <w:r>
        <w:rPr>
          <w:rFonts w:ascii="Times New Roman" w:hAnsi="Times New Roman" w:cs="Times New Roman"/>
        </w:rPr>
        <w:t xml:space="preserve"> w ilości </w:t>
      </w:r>
      <w:r w:rsidR="003A11C7">
        <w:rPr>
          <w:rFonts w:ascii="Times New Roman" w:hAnsi="Times New Roman" w:cs="Times New Roman"/>
        </w:rPr>
        <w:t>5</w:t>
      </w:r>
      <w:r>
        <w:rPr>
          <w:rFonts w:ascii="Times New Roman" w:hAnsi="Times New Roman" w:cs="Times New Roman"/>
        </w:rPr>
        <w:t> 000 kg</w:t>
      </w:r>
      <w:r w:rsidRPr="00CC26F5">
        <w:rPr>
          <w:rFonts w:ascii="Times New Roman" w:hAnsi="Times New Roman" w:cs="Times New Roman"/>
        </w:rPr>
        <w:t xml:space="preserve">, </w:t>
      </w:r>
    </w:p>
    <w:p w14:paraId="54BD2C04" w14:textId="54CACA37" w:rsidR="00DB65E9" w:rsidRDefault="00DB65E9" w:rsidP="00DB65E9">
      <w:pPr>
        <w:pStyle w:val="Akapitzlist"/>
        <w:numPr>
          <w:ilvl w:val="0"/>
          <w:numId w:val="19"/>
        </w:numPr>
        <w:tabs>
          <w:tab w:val="left" w:pos="1224"/>
        </w:tabs>
        <w:jc w:val="both"/>
        <w:rPr>
          <w:rFonts w:ascii="Times New Roman" w:hAnsi="Times New Roman" w:cs="Times New Roman"/>
        </w:rPr>
      </w:pPr>
      <w:r>
        <w:rPr>
          <w:rFonts w:ascii="Times New Roman" w:hAnsi="Times New Roman" w:cs="Times New Roman"/>
        </w:rPr>
        <w:t xml:space="preserve">rozpuszczalnik do farby drogowej białej farby akrylowej w ilości </w:t>
      </w:r>
      <w:r w:rsidR="003A11C7">
        <w:rPr>
          <w:rFonts w:ascii="Times New Roman" w:hAnsi="Times New Roman" w:cs="Times New Roman"/>
        </w:rPr>
        <w:t>150</w:t>
      </w:r>
      <w:r>
        <w:rPr>
          <w:rFonts w:ascii="Times New Roman" w:hAnsi="Times New Roman" w:cs="Times New Roman"/>
        </w:rPr>
        <w:t xml:space="preserve"> l, </w:t>
      </w:r>
    </w:p>
    <w:p w14:paraId="354142A8" w14:textId="3C869181" w:rsidR="00DB65E9" w:rsidRDefault="00DB65E9" w:rsidP="00822FA3">
      <w:pPr>
        <w:pStyle w:val="Akapitzlist"/>
        <w:numPr>
          <w:ilvl w:val="0"/>
          <w:numId w:val="19"/>
        </w:numPr>
        <w:tabs>
          <w:tab w:val="left" w:pos="1224"/>
        </w:tabs>
        <w:jc w:val="both"/>
        <w:rPr>
          <w:rFonts w:ascii="Times New Roman" w:hAnsi="Times New Roman" w:cs="Times New Roman"/>
        </w:rPr>
      </w:pPr>
      <w:proofErr w:type="spellStart"/>
      <w:r>
        <w:rPr>
          <w:rFonts w:ascii="Times New Roman" w:hAnsi="Times New Roman" w:cs="Times New Roman"/>
        </w:rPr>
        <w:t>mikrokulki</w:t>
      </w:r>
      <w:proofErr w:type="spellEnd"/>
      <w:r>
        <w:rPr>
          <w:rFonts w:ascii="Times New Roman" w:hAnsi="Times New Roman" w:cs="Times New Roman"/>
        </w:rPr>
        <w:t xml:space="preserve"> w ilości </w:t>
      </w:r>
      <w:r w:rsidR="003A11C7">
        <w:rPr>
          <w:rFonts w:ascii="Times New Roman" w:hAnsi="Times New Roman" w:cs="Times New Roman"/>
        </w:rPr>
        <w:t>5</w:t>
      </w:r>
      <w:r>
        <w:rPr>
          <w:rFonts w:ascii="Times New Roman" w:hAnsi="Times New Roman" w:cs="Times New Roman"/>
        </w:rPr>
        <w:t xml:space="preserve">00 kg, </w:t>
      </w:r>
    </w:p>
    <w:bookmarkEnd w:id="5"/>
    <w:p w14:paraId="0375FEB6" w14:textId="77777777" w:rsidR="00822FA3" w:rsidRPr="00822FA3" w:rsidRDefault="00822FA3" w:rsidP="00822FA3">
      <w:pPr>
        <w:pStyle w:val="Akapitzlist"/>
        <w:tabs>
          <w:tab w:val="left" w:pos="1224"/>
        </w:tabs>
        <w:ind w:left="1440"/>
        <w:jc w:val="both"/>
        <w:rPr>
          <w:rFonts w:ascii="Times New Roman" w:hAnsi="Times New Roman" w:cs="Times New Roman"/>
        </w:rPr>
      </w:pPr>
    </w:p>
    <w:p w14:paraId="0B60D070" w14:textId="1E6CF6D5" w:rsidR="00822FA3" w:rsidRDefault="00822FA3" w:rsidP="00822FA3">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Zamówienie podstawowe dla części II:</w:t>
      </w:r>
    </w:p>
    <w:p w14:paraId="4D916660" w14:textId="77777777" w:rsidR="00822FA3" w:rsidRDefault="00822FA3" w:rsidP="00822FA3">
      <w:pPr>
        <w:pStyle w:val="Akapitzlist"/>
        <w:numPr>
          <w:ilvl w:val="0"/>
          <w:numId w:val="19"/>
        </w:numPr>
        <w:tabs>
          <w:tab w:val="left" w:pos="1224"/>
        </w:tabs>
        <w:jc w:val="both"/>
        <w:rPr>
          <w:rFonts w:ascii="Times New Roman" w:hAnsi="Times New Roman" w:cs="Times New Roman"/>
        </w:rPr>
      </w:pPr>
      <w:bookmarkStart w:id="6" w:name="_Hlk65081869"/>
      <w:r>
        <w:rPr>
          <w:rFonts w:ascii="Times New Roman" w:hAnsi="Times New Roman" w:cs="Times New Roman"/>
        </w:rPr>
        <w:t>biała farba chemoutwardzalna do malowania grubowarstwowego w ilości 5 000 kg,</w:t>
      </w:r>
    </w:p>
    <w:p w14:paraId="5E114325" w14:textId="07FEBBC3" w:rsidR="00822FA3" w:rsidRDefault="00822FA3" w:rsidP="00822FA3">
      <w:pPr>
        <w:pStyle w:val="Akapitzlist"/>
        <w:numPr>
          <w:ilvl w:val="0"/>
          <w:numId w:val="19"/>
        </w:numPr>
        <w:tabs>
          <w:tab w:val="left" w:pos="1224"/>
        </w:tabs>
        <w:jc w:val="both"/>
        <w:rPr>
          <w:rFonts w:ascii="Times New Roman" w:hAnsi="Times New Roman" w:cs="Times New Roman"/>
        </w:rPr>
      </w:pPr>
      <w:r>
        <w:rPr>
          <w:rFonts w:ascii="Times New Roman" w:hAnsi="Times New Roman" w:cs="Times New Roman"/>
        </w:rPr>
        <w:t xml:space="preserve">utwardzacz do farby chemoutwardzalnej w ilości </w:t>
      </w:r>
      <w:r w:rsidR="003A11C7">
        <w:rPr>
          <w:rFonts w:ascii="Times New Roman" w:hAnsi="Times New Roman" w:cs="Times New Roman"/>
        </w:rPr>
        <w:t>150</w:t>
      </w:r>
      <w:r w:rsidR="00245531">
        <w:rPr>
          <w:rFonts w:ascii="Times New Roman" w:hAnsi="Times New Roman" w:cs="Times New Roman"/>
        </w:rPr>
        <w:t xml:space="preserve"> </w:t>
      </w:r>
      <w:r w:rsidR="003A11C7">
        <w:rPr>
          <w:rFonts w:ascii="Times New Roman" w:hAnsi="Times New Roman" w:cs="Times New Roman"/>
        </w:rPr>
        <w:t>l</w:t>
      </w:r>
    </w:p>
    <w:bookmarkEnd w:id="6"/>
    <w:p w14:paraId="3F1B0A24" w14:textId="77777777" w:rsidR="00822FA3" w:rsidRPr="003F5267" w:rsidRDefault="00822FA3" w:rsidP="003F5267">
      <w:pPr>
        <w:tabs>
          <w:tab w:val="left" w:pos="1224"/>
        </w:tabs>
        <w:jc w:val="both"/>
        <w:rPr>
          <w:rFonts w:ascii="Times New Roman" w:hAnsi="Times New Roman" w:cs="Times New Roman"/>
        </w:rPr>
      </w:pPr>
    </w:p>
    <w:p w14:paraId="0E5E6173" w14:textId="5ACA7A50" w:rsidR="00DB65E9" w:rsidRPr="00DB65E9" w:rsidRDefault="00822FA3" w:rsidP="00DB65E9">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 xml:space="preserve">Dla części I - </w:t>
      </w:r>
      <w:r w:rsidR="00DB65E9" w:rsidRPr="00DB65E9">
        <w:rPr>
          <w:rFonts w:ascii="Times New Roman" w:hAnsi="Times New Roman" w:cs="Times New Roman"/>
        </w:rPr>
        <w:t>Zamawiający korzysta z prawa opcji, przedmiot zamówienia może się zwiększyć maksymalnie o ilość:</w:t>
      </w:r>
    </w:p>
    <w:p w14:paraId="6375C264" w14:textId="3EE9D317" w:rsidR="00DB65E9" w:rsidRPr="00CC26F5" w:rsidRDefault="00DB65E9" w:rsidP="00DB65E9">
      <w:pPr>
        <w:pStyle w:val="Akapitzlist"/>
        <w:numPr>
          <w:ilvl w:val="0"/>
          <w:numId w:val="20"/>
        </w:numPr>
        <w:tabs>
          <w:tab w:val="left" w:pos="1224"/>
        </w:tabs>
        <w:jc w:val="both"/>
        <w:rPr>
          <w:rFonts w:ascii="Times New Roman" w:hAnsi="Times New Roman" w:cs="Times New Roman"/>
        </w:rPr>
      </w:pPr>
      <w:bookmarkStart w:id="7" w:name="_Hlk64612638"/>
      <w:r>
        <w:rPr>
          <w:rFonts w:ascii="Times New Roman" w:hAnsi="Times New Roman" w:cs="Times New Roman"/>
        </w:rPr>
        <w:t>b</w:t>
      </w:r>
      <w:r w:rsidRPr="00CC26F5">
        <w:rPr>
          <w:rFonts w:ascii="Times New Roman" w:hAnsi="Times New Roman" w:cs="Times New Roman"/>
        </w:rPr>
        <w:t>iała farba akrylowa (bez mikro kulek)</w:t>
      </w:r>
      <w:r>
        <w:rPr>
          <w:rFonts w:ascii="Times New Roman" w:hAnsi="Times New Roman" w:cs="Times New Roman"/>
        </w:rPr>
        <w:t xml:space="preserve"> w ilości </w:t>
      </w:r>
      <w:r w:rsidR="003A11C7">
        <w:rPr>
          <w:rFonts w:ascii="Times New Roman" w:hAnsi="Times New Roman" w:cs="Times New Roman"/>
        </w:rPr>
        <w:t>5</w:t>
      </w:r>
      <w:r>
        <w:rPr>
          <w:rFonts w:ascii="Times New Roman" w:hAnsi="Times New Roman" w:cs="Times New Roman"/>
        </w:rPr>
        <w:t> 000 kg</w:t>
      </w:r>
      <w:r w:rsidRPr="00CC26F5">
        <w:rPr>
          <w:rFonts w:ascii="Times New Roman" w:hAnsi="Times New Roman" w:cs="Times New Roman"/>
        </w:rPr>
        <w:t xml:space="preserve">, </w:t>
      </w:r>
    </w:p>
    <w:p w14:paraId="37AF6958" w14:textId="219F7948" w:rsidR="00DB65E9" w:rsidRDefault="00DB65E9" w:rsidP="00DB65E9">
      <w:pPr>
        <w:pStyle w:val="Akapitzlist"/>
        <w:numPr>
          <w:ilvl w:val="0"/>
          <w:numId w:val="20"/>
        </w:numPr>
        <w:tabs>
          <w:tab w:val="left" w:pos="1224"/>
        </w:tabs>
        <w:jc w:val="both"/>
        <w:rPr>
          <w:rFonts w:ascii="Times New Roman" w:hAnsi="Times New Roman" w:cs="Times New Roman"/>
        </w:rPr>
      </w:pPr>
      <w:r>
        <w:rPr>
          <w:rFonts w:ascii="Times New Roman" w:hAnsi="Times New Roman" w:cs="Times New Roman"/>
        </w:rPr>
        <w:t xml:space="preserve">rozpuszczalnik do farby drogowej białej farby akrylowej w ilości </w:t>
      </w:r>
      <w:r w:rsidR="003A11C7">
        <w:rPr>
          <w:rFonts w:ascii="Times New Roman" w:hAnsi="Times New Roman" w:cs="Times New Roman"/>
        </w:rPr>
        <w:t>150</w:t>
      </w:r>
      <w:r>
        <w:rPr>
          <w:rFonts w:ascii="Times New Roman" w:hAnsi="Times New Roman" w:cs="Times New Roman"/>
        </w:rPr>
        <w:t xml:space="preserve"> l, </w:t>
      </w:r>
    </w:p>
    <w:p w14:paraId="5F6927D6" w14:textId="7A8415ED" w:rsidR="00DB65E9" w:rsidRDefault="00DB65E9" w:rsidP="00DB65E9">
      <w:pPr>
        <w:pStyle w:val="Akapitzlist"/>
        <w:numPr>
          <w:ilvl w:val="0"/>
          <w:numId w:val="20"/>
        </w:numPr>
        <w:tabs>
          <w:tab w:val="left" w:pos="1224"/>
        </w:tabs>
        <w:jc w:val="both"/>
        <w:rPr>
          <w:rFonts w:ascii="Times New Roman" w:hAnsi="Times New Roman" w:cs="Times New Roman"/>
        </w:rPr>
      </w:pPr>
      <w:proofErr w:type="spellStart"/>
      <w:r>
        <w:rPr>
          <w:rFonts w:ascii="Times New Roman" w:hAnsi="Times New Roman" w:cs="Times New Roman"/>
        </w:rPr>
        <w:t>mikrokulki</w:t>
      </w:r>
      <w:proofErr w:type="spellEnd"/>
      <w:r>
        <w:rPr>
          <w:rFonts w:ascii="Times New Roman" w:hAnsi="Times New Roman" w:cs="Times New Roman"/>
        </w:rPr>
        <w:t xml:space="preserve"> w ilości </w:t>
      </w:r>
      <w:r w:rsidR="003A11C7">
        <w:rPr>
          <w:rFonts w:ascii="Times New Roman" w:hAnsi="Times New Roman" w:cs="Times New Roman"/>
        </w:rPr>
        <w:t>5</w:t>
      </w:r>
      <w:r>
        <w:rPr>
          <w:rFonts w:ascii="Times New Roman" w:hAnsi="Times New Roman" w:cs="Times New Roman"/>
        </w:rPr>
        <w:t xml:space="preserve">00 kg, </w:t>
      </w:r>
    </w:p>
    <w:p w14:paraId="384A21DB" w14:textId="77777777" w:rsidR="003A11C7" w:rsidRDefault="003A11C7" w:rsidP="003A11C7">
      <w:pPr>
        <w:pStyle w:val="Akapitzlist"/>
        <w:tabs>
          <w:tab w:val="left" w:pos="1224"/>
        </w:tabs>
        <w:ind w:left="1440"/>
        <w:jc w:val="both"/>
        <w:rPr>
          <w:rFonts w:ascii="Times New Roman" w:hAnsi="Times New Roman" w:cs="Times New Roman"/>
        </w:rPr>
      </w:pPr>
    </w:p>
    <w:bookmarkEnd w:id="7"/>
    <w:p w14:paraId="67FD3872" w14:textId="77777777" w:rsidR="003A11C7" w:rsidRDefault="00822FA3" w:rsidP="003A11C7">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 xml:space="preserve">Dla części II - </w:t>
      </w:r>
      <w:r w:rsidRPr="00DB65E9">
        <w:rPr>
          <w:rFonts w:ascii="Times New Roman" w:hAnsi="Times New Roman" w:cs="Times New Roman"/>
        </w:rPr>
        <w:t xml:space="preserve">Zamawiający korzysta z prawa opcji, przedmiot zamówienia może się </w:t>
      </w:r>
    </w:p>
    <w:p w14:paraId="4DC47F14" w14:textId="0F5EF2C9" w:rsidR="003A11C7" w:rsidRDefault="003A11C7" w:rsidP="003A11C7">
      <w:pPr>
        <w:pStyle w:val="Akapitzlist"/>
        <w:numPr>
          <w:ilvl w:val="0"/>
          <w:numId w:val="48"/>
        </w:numPr>
        <w:tabs>
          <w:tab w:val="left" w:pos="1224"/>
        </w:tabs>
        <w:jc w:val="both"/>
        <w:rPr>
          <w:rFonts w:ascii="Times New Roman" w:hAnsi="Times New Roman" w:cs="Times New Roman"/>
        </w:rPr>
      </w:pPr>
      <w:bookmarkStart w:id="8" w:name="_Hlk65081888"/>
      <w:r>
        <w:rPr>
          <w:rFonts w:ascii="Times New Roman" w:hAnsi="Times New Roman" w:cs="Times New Roman"/>
        </w:rPr>
        <w:t>biała farba chemoutwardzalna do malowania grubowarstwowego w ilości 5 000 kg,</w:t>
      </w:r>
    </w:p>
    <w:p w14:paraId="064BFD62" w14:textId="77777777" w:rsidR="003A11C7" w:rsidRDefault="003A11C7" w:rsidP="003A11C7">
      <w:pPr>
        <w:pStyle w:val="Akapitzlist"/>
        <w:numPr>
          <w:ilvl w:val="0"/>
          <w:numId w:val="48"/>
        </w:numPr>
        <w:tabs>
          <w:tab w:val="left" w:pos="1224"/>
        </w:tabs>
        <w:jc w:val="both"/>
        <w:rPr>
          <w:rFonts w:ascii="Times New Roman" w:hAnsi="Times New Roman" w:cs="Times New Roman"/>
        </w:rPr>
      </w:pPr>
      <w:r>
        <w:rPr>
          <w:rFonts w:ascii="Times New Roman" w:hAnsi="Times New Roman" w:cs="Times New Roman"/>
        </w:rPr>
        <w:t>utwardzacz do farby chemoutwardzalnej w ilości 150l</w:t>
      </w:r>
    </w:p>
    <w:bookmarkEnd w:id="8"/>
    <w:p w14:paraId="3AB20D65" w14:textId="77777777" w:rsidR="00822FA3" w:rsidRPr="00822FA3" w:rsidRDefault="00822FA3" w:rsidP="00822FA3">
      <w:pPr>
        <w:pStyle w:val="Akapitzlist"/>
        <w:tabs>
          <w:tab w:val="left" w:pos="1224"/>
        </w:tabs>
        <w:ind w:left="1440"/>
        <w:jc w:val="both"/>
        <w:rPr>
          <w:rFonts w:ascii="Times New Roman" w:hAnsi="Times New Roman" w:cs="Times New Roman"/>
        </w:rPr>
      </w:pPr>
    </w:p>
    <w:p w14:paraId="0D21AB94" w14:textId="5B00945E" w:rsidR="00DB65E9" w:rsidRDefault="00DB65E9" w:rsidP="00F24C80">
      <w:pPr>
        <w:pStyle w:val="Akapitzlist"/>
        <w:numPr>
          <w:ilvl w:val="0"/>
          <w:numId w:val="2"/>
        </w:numPr>
        <w:tabs>
          <w:tab w:val="left" w:pos="1224"/>
        </w:tabs>
        <w:jc w:val="both"/>
        <w:rPr>
          <w:rFonts w:ascii="Times New Roman" w:hAnsi="Times New Roman" w:cs="Times New Roman"/>
        </w:rPr>
      </w:pPr>
      <w:r>
        <w:rPr>
          <w:rFonts w:ascii="Times New Roman" w:hAnsi="Times New Roman" w:cs="Times New Roman"/>
        </w:rPr>
        <w:t xml:space="preserve">Łączna ilość poszczególnych elementów: </w:t>
      </w:r>
    </w:p>
    <w:p w14:paraId="1CECC9DB" w14:textId="5275EE6C" w:rsidR="00DB65E9" w:rsidRPr="00CC26F5" w:rsidRDefault="00DB65E9" w:rsidP="00DB65E9">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b</w:t>
      </w:r>
      <w:r w:rsidRPr="00CC26F5">
        <w:rPr>
          <w:rFonts w:ascii="Times New Roman" w:hAnsi="Times New Roman" w:cs="Times New Roman"/>
        </w:rPr>
        <w:t>iała farba akrylowa (bez mikro kulek)</w:t>
      </w:r>
      <w:r>
        <w:rPr>
          <w:rFonts w:ascii="Times New Roman" w:hAnsi="Times New Roman" w:cs="Times New Roman"/>
        </w:rPr>
        <w:t xml:space="preserve"> w ilości 10 000 kg</w:t>
      </w:r>
      <w:r w:rsidRPr="00CC26F5">
        <w:rPr>
          <w:rFonts w:ascii="Times New Roman" w:hAnsi="Times New Roman" w:cs="Times New Roman"/>
        </w:rPr>
        <w:t xml:space="preserve">, </w:t>
      </w:r>
    </w:p>
    <w:p w14:paraId="43089B0B" w14:textId="0EDC111F" w:rsidR="00DB65E9" w:rsidRDefault="00DB65E9" w:rsidP="00DB65E9">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 xml:space="preserve">rozpuszczalnik do farby drogowej białej farby akrylowej w ilości </w:t>
      </w:r>
      <w:r w:rsidR="003A11C7">
        <w:rPr>
          <w:rFonts w:ascii="Times New Roman" w:hAnsi="Times New Roman" w:cs="Times New Roman"/>
        </w:rPr>
        <w:t>3</w:t>
      </w:r>
      <w:r>
        <w:rPr>
          <w:rFonts w:ascii="Times New Roman" w:hAnsi="Times New Roman" w:cs="Times New Roman"/>
        </w:rPr>
        <w:t xml:space="preserve">00 l, </w:t>
      </w:r>
    </w:p>
    <w:p w14:paraId="3C30CF96" w14:textId="3CE26078" w:rsidR="00DB65E9" w:rsidRDefault="00DB65E9" w:rsidP="00DB65E9">
      <w:pPr>
        <w:pStyle w:val="Akapitzlist"/>
        <w:numPr>
          <w:ilvl w:val="0"/>
          <w:numId w:val="44"/>
        </w:numPr>
        <w:tabs>
          <w:tab w:val="left" w:pos="1224"/>
        </w:tabs>
        <w:jc w:val="both"/>
        <w:rPr>
          <w:rFonts w:ascii="Times New Roman" w:hAnsi="Times New Roman" w:cs="Times New Roman"/>
        </w:rPr>
      </w:pPr>
      <w:proofErr w:type="spellStart"/>
      <w:r>
        <w:rPr>
          <w:rFonts w:ascii="Times New Roman" w:hAnsi="Times New Roman" w:cs="Times New Roman"/>
        </w:rPr>
        <w:t>mikrokulki</w:t>
      </w:r>
      <w:proofErr w:type="spellEnd"/>
      <w:r>
        <w:rPr>
          <w:rFonts w:ascii="Times New Roman" w:hAnsi="Times New Roman" w:cs="Times New Roman"/>
        </w:rPr>
        <w:t xml:space="preserve"> w ilości </w:t>
      </w:r>
      <w:r w:rsidR="003A11C7">
        <w:rPr>
          <w:rFonts w:ascii="Times New Roman" w:hAnsi="Times New Roman" w:cs="Times New Roman"/>
        </w:rPr>
        <w:t>1</w:t>
      </w:r>
      <w:r>
        <w:rPr>
          <w:rFonts w:ascii="Times New Roman" w:hAnsi="Times New Roman" w:cs="Times New Roman"/>
        </w:rPr>
        <w:t xml:space="preserve"> 000 kg, </w:t>
      </w:r>
    </w:p>
    <w:p w14:paraId="3798781F" w14:textId="0510C8EA" w:rsidR="00DB65E9" w:rsidRDefault="00DB65E9" w:rsidP="00DB65E9">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 xml:space="preserve">biała farba chemoutwardzalna do malowania grubowarstwowego w ilości </w:t>
      </w:r>
      <w:r w:rsidR="003A11C7">
        <w:rPr>
          <w:rFonts w:ascii="Times New Roman" w:hAnsi="Times New Roman" w:cs="Times New Roman"/>
        </w:rPr>
        <w:t>10</w:t>
      </w:r>
      <w:r>
        <w:rPr>
          <w:rFonts w:ascii="Times New Roman" w:hAnsi="Times New Roman" w:cs="Times New Roman"/>
        </w:rPr>
        <w:t> 000 kg,</w:t>
      </w:r>
    </w:p>
    <w:p w14:paraId="6F4513CD" w14:textId="37A5E780" w:rsidR="00DB65E9" w:rsidRPr="00DB65E9" w:rsidRDefault="00DB65E9" w:rsidP="00DB65E9">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 xml:space="preserve">utwardzacz do farby chemoutwardzalnej w ilości </w:t>
      </w:r>
      <w:r w:rsidR="003A11C7">
        <w:rPr>
          <w:rFonts w:ascii="Times New Roman" w:hAnsi="Times New Roman" w:cs="Times New Roman"/>
        </w:rPr>
        <w:t>3</w:t>
      </w:r>
      <w:r>
        <w:rPr>
          <w:rFonts w:ascii="Times New Roman" w:hAnsi="Times New Roman" w:cs="Times New Roman"/>
        </w:rPr>
        <w:t xml:space="preserve">00 </w:t>
      </w:r>
      <w:r w:rsidR="003A11C7">
        <w:rPr>
          <w:rFonts w:ascii="Times New Roman" w:hAnsi="Times New Roman" w:cs="Times New Roman"/>
        </w:rPr>
        <w:t>l</w:t>
      </w:r>
    </w:p>
    <w:bookmarkEnd w:id="3"/>
    <w:p w14:paraId="246388CF" w14:textId="481597CF" w:rsidR="00DB65E9" w:rsidRDefault="00DB65E9" w:rsidP="00DB65E9">
      <w:pPr>
        <w:pStyle w:val="Akapitzlist"/>
        <w:tabs>
          <w:tab w:val="left" w:pos="1224"/>
        </w:tabs>
        <w:ind w:left="1080"/>
        <w:jc w:val="both"/>
        <w:rPr>
          <w:rFonts w:ascii="Times New Roman" w:hAnsi="Times New Roman" w:cs="Times New Roman"/>
        </w:rPr>
      </w:pPr>
    </w:p>
    <w:p w14:paraId="5E2FD0DF" w14:textId="749CBDCB" w:rsidR="00DB65E9" w:rsidRPr="00DB65E9" w:rsidRDefault="00DB65E9" w:rsidP="00DB65E9">
      <w:pPr>
        <w:pStyle w:val="Akapitzlist"/>
        <w:numPr>
          <w:ilvl w:val="0"/>
          <w:numId w:val="2"/>
        </w:numPr>
        <w:tabs>
          <w:tab w:val="left" w:pos="1224"/>
        </w:tabs>
        <w:jc w:val="both"/>
        <w:rPr>
          <w:rFonts w:ascii="Times New Roman" w:hAnsi="Times New Roman" w:cs="Times New Roman"/>
        </w:rPr>
      </w:pPr>
      <w:bookmarkStart w:id="9" w:name="_Hlk5363027"/>
      <w:bookmarkStart w:id="10" w:name="_Hlk65218693"/>
      <w:r w:rsidRPr="00DB65E9">
        <w:rPr>
          <w:rFonts w:ascii="Times New Roman" w:hAnsi="Times New Roman" w:cs="Times New Roman"/>
        </w:rPr>
        <w:t>Uruchomienie prawa opcji następuje poprzez złożenie oświadczenia woli w przedmiocie skorzystania z prawa opcji w określonym przez niego zakresie. Zamawiający oświadcza, iż z prawa opcji może skorzystać przez cały okres realizacji umowy. Zamawiający zastrzega sobie prawo skorzystania z prawa opcji wielokrotnie nie przekraczając sumarycznie ilości przewidzianej w prawie opcji.</w:t>
      </w:r>
    </w:p>
    <w:p w14:paraId="099A67FC" w14:textId="65B673E1" w:rsidR="00DB65E9" w:rsidRPr="00DB65E9" w:rsidRDefault="00DB65E9" w:rsidP="00DB65E9">
      <w:pPr>
        <w:pStyle w:val="Akapitzlist"/>
        <w:numPr>
          <w:ilvl w:val="0"/>
          <w:numId w:val="2"/>
        </w:numPr>
        <w:tabs>
          <w:tab w:val="left" w:pos="1224"/>
        </w:tabs>
        <w:jc w:val="both"/>
        <w:rPr>
          <w:rFonts w:ascii="Times New Roman" w:hAnsi="Times New Roman" w:cs="Times New Roman"/>
        </w:rPr>
      </w:pPr>
      <w:r w:rsidRPr="00DB65E9">
        <w:rPr>
          <w:rFonts w:ascii="Times New Roman" w:hAnsi="Times New Roman" w:cs="Times New Roman"/>
        </w:rPr>
        <w:t xml:space="preserve"> Realizacja prawa opcji nastąpi w terminie następnego dnia od dnia złożenia pisemnego zamówienia. </w:t>
      </w:r>
      <w:bookmarkEnd w:id="9"/>
    </w:p>
    <w:p w14:paraId="758A9A43" w14:textId="1A74B041" w:rsidR="00F94010" w:rsidRPr="00F24C80" w:rsidRDefault="00F94010" w:rsidP="00F24C80">
      <w:pPr>
        <w:pStyle w:val="Akapitzlist"/>
        <w:numPr>
          <w:ilvl w:val="0"/>
          <w:numId w:val="2"/>
        </w:numPr>
        <w:tabs>
          <w:tab w:val="left" w:pos="1224"/>
        </w:tabs>
        <w:jc w:val="both"/>
        <w:rPr>
          <w:rFonts w:ascii="Times New Roman" w:hAnsi="Times New Roman" w:cs="Times New Roman"/>
        </w:rPr>
      </w:pPr>
      <w:r w:rsidRPr="00F24C80">
        <w:rPr>
          <w:rFonts w:ascii="Times New Roman" w:hAnsi="Times New Roman" w:cs="Times New Roman"/>
        </w:rPr>
        <w:t>Szczegółowe informację związane z przedmiotem zamówienia:</w:t>
      </w:r>
    </w:p>
    <w:p w14:paraId="58B4F4BB" w14:textId="4591ECDD" w:rsidR="00F24C80" w:rsidRPr="00F24C80" w:rsidRDefault="00F24C80" w:rsidP="00F24C80">
      <w:pPr>
        <w:pStyle w:val="Akapitzlist"/>
        <w:numPr>
          <w:ilvl w:val="0"/>
          <w:numId w:val="3"/>
        </w:numPr>
        <w:tabs>
          <w:tab w:val="left" w:pos="1224"/>
        </w:tabs>
        <w:jc w:val="both"/>
        <w:rPr>
          <w:rFonts w:ascii="Times New Roman" w:hAnsi="Times New Roman" w:cs="Times New Roman"/>
        </w:rPr>
      </w:pPr>
      <w:r w:rsidRPr="00F24C80">
        <w:rPr>
          <w:rFonts w:ascii="Times New Roman" w:hAnsi="Times New Roman" w:cs="Times New Roman"/>
        </w:rPr>
        <w:t>Przedmiot zamówienia przeznaczony zostanie do poziomego znakowania dróg ( przejść dla pieszych, linii segregacyjnych, strzałek i innych znaków poziomych )</w:t>
      </w:r>
      <w:r>
        <w:rPr>
          <w:rFonts w:ascii="Times New Roman" w:hAnsi="Times New Roman" w:cs="Times New Roman"/>
        </w:rPr>
        <w:t>.</w:t>
      </w:r>
    </w:p>
    <w:p w14:paraId="4F61DDCA" w14:textId="3390B57B" w:rsidR="00F24C80" w:rsidRPr="00F24C80" w:rsidRDefault="00F24C80" w:rsidP="00F24C8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Zamówienia będą dokonywane sukcesywnie w miarę rzeczywistych potrzeb Zamawiającego.</w:t>
      </w:r>
    </w:p>
    <w:p w14:paraId="6A64F7A4" w14:textId="53070544" w:rsidR="00F94010" w:rsidRDefault="00F24C80" w:rsidP="00F9401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Miejsce dostawy: siedziba zamawiającego ul. Bohaterów Westerplatte 36, 05-480 Karczew,</w:t>
      </w:r>
    </w:p>
    <w:p w14:paraId="61DA60B4" w14:textId="77777777" w:rsidR="00F24C80" w:rsidRDefault="00F24C80" w:rsidP="00F24C8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Odbiór dostawy w godzinach 7</w:t>
      </w:r>
      <w:r>
        <w:rPr>
          <w:rFonts w:ascii="Times New Roman" w:hAnsi="Times New Roman" w:cs="Times New Roman"/>
          <w:vertAlign w:val="superscript"/>
        </w:rPr>
        <w:t>00</w:t>
      </w:r>
      <w:r>
        <w:rPr>
          <w:rFonts w:ascii="Times New Roman" w:hAnsi="Times New Roman" w:cs="Times New Roman"/>
        </w:rPr>
        <w:t xml:space="preserve"> – 15</w:t>
      </w:r>
      <w:r>
        <w:rPr>
          <w:rFonts w:ascii="Times New Roman" w:hAnsi="Times New Roman" w:cs="Times New Roman"/>
          <w:vertAlign w:val="superscript"/>
        </w:rPr>
        <w:t>00</w:t>
      </w:r>
      <w:r>
        <w:rPr>
          <w:rFonts w:ascii="Times New Roman" w:hAnsi="Times New Roman" w:cs="Times New Roman"/>
        </w:rPr>
        <w:t>.</w:t>
      </w:r>
    </w:p>
    <w:p w14:paraId="4B593236" w14:textId="77777777" w:rsidR="00F24C80" w:rsidRDefault="00F24C80" w:rsidP="00F24C80">
      <w:pPr>
        <w:pStyle w:val="Akapitzlist"/>
        <w:numPr>
          <w:ilvl w:val="0"/>
          <w:numId w:val="3"/>
        </w:numPr>
        <w:tabs>
          <w:tab w:val="left" w:pos="1224"/>
        </w:tabs>
        <w:jc w:val="both"/>
        <w:rPr>
          <w:rFonts w:ascii="Times New Roman" w:hAnsi="Times New Roman" w:cs="Times New Roman"/>
        </w:rPr>
      </w:pPr>
      <w:r w:rsidRPr="00F24C80">
        <w:rPr>
          <w:rFonts w:ascii="Times New Roman" w:hAnsi="Times New Roman" w:cs="Times New Roman"/>
        </w:rPr>
        <w:t>Dostawy będą realizowane transportem Wykonawcy</w:t>
      </w:r>
      <w:r>
        <w:rPr>
          <w:rFonts w:ascii="Times New Roman" w:hAnsi="Times New Roman" w:cs="Times New Roman"/>
        </w:rPr>
        <w:t>.</w:t>
      </w:r>
    </w:p>
    <w:p w14:paraId="269744A7" w14:textId="207B4A1E" w:rsidR="00F24C80" w:rsidRPr="00F24C80" w:rsidRDefault="00F24C80" w:rsidP="00F24C8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Zamówienia będą składane w formie pisemnej i przesyłane poprzez pocztę elektroniczną.</w:t>
      </w:r>
      <w:r w:rsidRPr="00F24C80">
        <w:rPr>
          <w:rFonts w:ascii="Times New Roman" w:hAnsi="Times New Roman" w:cs="Times New Roman"/>
        </w:rPr>
        <w:t xml:space="preserve"> </w:t>
      </w:r>
    </w:p>
    <w:p w14:paraId="709D394F" w14:textId="5BB0E600" w:rsidR="00F24C80" w:rsidRDefault="00F24C80" w:rsidP="00F24C8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Podstawą przyjęcia dostawy będzie podpisany przez Zamawiającego dokument WZ wystawiony przez Dostawce.</w:t>
      </w:r>
    </w:p>
    <w:p w14:paraId="460C4823" w14:textId="77777777" w:rsidR="00523CEF" w:rsidRDefault="00F24C80" w:rsidP="00523CEF">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Każda dostarczona partia towaru może zostać sprawdzona przez Zamawiającego pod kątem jakościowym jak i ilościowym.</w:t>
      </w:r>
    </w:p>
    <w:p w14:paraId="2F4BA1BF" w14:textId="23885EE0" w:rsidR="00F24C80" w:rsidRDefault="00523CEF" w:rsidP="00523CEF">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 </w:t>
      </w:r>
      <w:r>
        <w:t xml:space="preserve"> </w:t>
      </w:r>
      <w:r w:rsidRPr="00523CEF">
        <w:rPr>
          <w:rFonts w:ascii="Times New Roman" w:hAnsi="Times New Roman" w:cs="Times New Roman"/>
        </w:rPr>
        <w:t>P</w:t>
      </w:r>
      <w:r w:rsidR="00F24C80" w:rsidRPr="00523CEF">
        <w:rPr>
          <w:rFonts w:ascii="Times New Roman" w:hAnsi="Times New Roman" w:cs="Times New Roman"/>
        </w:rPr>
        <w:t xml:space="preserve">rodukt powinien posiadać aktualną, kompletną Aprobatę Techniczną </w:t>
      </w:r>
      <w:proofErr w:type="spellStart"/>
      <w:r w:rsidR="00F24C80" w:rsidRPr="00523CEF">
        <w:rPr>
          <w:rFonts w:ascii="Times New Roman" w:hAnsi="Times New Roman" w:cs="Times New Roman"/>
        </w:rPr>
        <w:t>IBDiM</w:t>
      </w:r>
      <w:proofErr w:type="spellEnd"/>
      <w:r w:rsidR="00F24C80" w:rsidRPr="00523CEF">
        <w:rPr>
          <w:rFonts w:ascii="Times New Roman" w:hAnsi="Times New Roman" w:cs="Times New Roman"/>
        </w:rPr>
        <w:t xml:space="preserve"> oraz Atest Higieniczny PZH ważny  na okres realizacji zamówienia.</w:t>
      </w:r>
      <w:r>
        <w:rPr>
          <w:rFonts w:ascii="Times New Roman" w:hAnsi="Times New Roman" w:cs="Times New Roman"/>
        </w:rPr>
        <w:t xml:space="preserve"> </w:t>
      </w:r>
    </w:p>
    <w:p w14:paraId="41AC8394" w14:textId="75DFAF90" w:rsidR="00DB65E9" w:rsidRDefault="00DB65E9" w:rsidP="00523CEF">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 Dostarczona farba musi spełniać normę PN-EN 1280:2011. </w:t>
      </w:r>
    </w:p>
    <w:bookmarkEnd w:id="10"/>
    <w:p w14:paraId="553EECF9" w14:textId="60C87835" w:rsidR="00F94010" w:rsidRPr="00523CEF" w:rsidRDefault="00F94010" w:rsidP="00523CEF">
      <w:pPr>
        <w:tabs>
          <w:tab w:val="left" w:pos="1224"/>
        </w:tabs>
        <w:ind w:left="1080"/>
        <w:jc w:val="both"/>
        <w:rPr>
          <w:rFonts w:ascii="Times New Roman" w:hAnsi="Times New Roman" w:cs="Times New Roman"/>
        </w:rPr>
      </w:pPr>
    </w:p>
    <w:p w14:paraId="7F594027" w14:textId="77777777" w:rsidR="00523CEF" w:rsidRPr="00523CEF" w:rsidRDefault="00F94010" w:rsidP="00523CEF">
      <w:pPr>
        <w:pStyle w:val="Akapitzlist"/>
        <w:numPr>
          <w:ilvl w:val="0"/>
          <w:numId w:val="2"/>
        </w:numPr>
        <w:tabs>
          <w:tab w:val="left" w:pos="1224"/>
        </w:tabs>
        <w:jc w:val="both"/>
        <w:rPr>
          <w:rFonts w:ascii="Times New Roman" w:hAnsi="Times New Roman" w:cs="Times New Roman"/>
          <w:b/>
          <w:bCs/>
        </w:rPr>
      </w:pPr>
      <w:r>
        <w:rPr>
          <w:rFonts w:ascii="Times New Roman" w:hAnsi="Times New Roman" w:cs="Times New Roman"/>
        </w:rPr>
        <w:t>Nazwa i kody zamówienia według Wspólnego Słownika Zamówień (CPV)</w:t>
      </w:r>
      <w:r w:rsidR="00523CEF">
        <w:rPr>
          <w:rFonts w:ascii="Times New Roman" w:hAnsi="Times New Roman" w:cs="Times New Roman"/>
        </w:rPr>
        <w:t xml:space="preserve">: </w:t>
      </w:r>
    </w:p>
    <w:p w14:paraId="2A10BA67" w14:textId="14B503A3" w:rsidR="00523CEF" w:rsidRPr="00523CEF" w:rsidRDefault="00D33FE1" w:rsidP="00523CEF">
      <w:pPr>
        <w:pStyle w:val="Akapitzlist"/>
        <w:tabs>
          <w:tab w:val="left" w:pos="1224"/>
        </w:tabs>
        <w:ind w:left="1080"/>
        <w:jc w:val="both"/>
        <w:rPr>
          <w:rFonts w:ascii="Times New Roman" w:hAnsi="Times New Roman" w:cs="Times New Roman"/>
          <w:b/>
          <w:bCs/>
        </w:rPr>
      </w:pPr>
      <w:hyperlink r:id="rId9" w:history="1">
        <w:r w:rsidR="00523CEF" w:rsidRPr="00523CEF">
          <w:rPr>
            <w:rFonts w:ascii="Times New Roman" w:hAnsi="Times New Roman" w:cs="Times New Roman"/>
            <w:b/>
            <w:bCs/>
          </w:rPr>
          <w:t>44811000-8</w:t>
        </w:r>
      </w:hyperlink>
      <w:r w:rsidR="00523CEF" w:rsidRPr="00523CEF">
        <w:rPr>
          <w:rFonts w:ascii="Times New Roman" w:hAnsi="Times New Roman" w:cs="Times New Roman"/>
          <w:b/>
          <w:bCs/>
        </w:rPr>
        <w:t xml:space="preserve"> – Farba drogowa</w:t>
      </w:r>
    </w:p>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5F90B790" w14:textId="215F2605"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25DB0698" w:rsidR="00E51C1C" w:rsidRDefault="00DB65E9" w:rsidP="00E51C1C">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Zamawiający dopuszcza składani</w:t>
      </w:r>
      <w:r w:rsidR="00245531">
        <w:rPr>
          <w:rFonts w:ascii="Times New Roman" w:eastAsia="Times New Roman" w:hAnsi="Times New Roman" w:cs="Times New Roman"/>
          <w:sz w:val="24"/>
          <w:szCs w:val="24"/>
          <w:lang w:eastAsia="pl-PL"/>
        </w:rPr>
        <w:t>e</w:t>
      </w:r>
      <w:r w:rsidRPr="00DB65E9">
        <w:rPr>
          <w:rFonts w:ascii="Times New Roman" w:eastAsia="Times New Roman" w:hAnsi="Times New Roman" w:cs="Times New Roman"/>
          <w:sz w:val="24"/>
          <w:szCs w:val="24"/>
          <w:lang w:eastAsia="pl-PL"/>
        </w:rPr>
        <w:t xml:space="preserve"> ofert częściowych.</w:t>
      </w:r>
    </w:p>
    <w:p w14:paraId="1F3B4D51" w14:textId="6883DF40" w:rsidR="00DB65E9" w:rsidRDefault="00DB65E9" w:rsidP="00E51C1C">
      <w:pPr>
        <w:pStyle w:val="Akapitzlist"/>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Zamówienie zostało podzielone na wyodrębnione dwie części:</w:t>
      </w:r>
    </w:p>
    <w:p w14:paraId="4111D825" w14:textId="6A94BCCF" w:rsidR="00DB65E9" w:rsidRPr="00E51C1C" w:rsidRDefault="00DB65E9" w:rsidP="00E51C1C">
      <w:pPr>
        <w:pStyle w:val="Akapitzlist"/>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Zamawiający dopuszcza składanie ofert częściowych – oddzielnie dla każdej części zamówienia,</w:t>
      </w:r>
    </w:p>
    <w:p w14:paraId="649DD45D" w14:textId="60EB2A13" w:rsidR="00DB65E9" w:rsidRPr="00DB65E9" w:rsidRDefault="00DB65E9" w:rsidP="00E51C1C">
      <w:pPr>
        <w:pStyle w:val="Akapitzlist"/>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Dostawca może złożyć ofertę na jedną lub więcej części – ocenie będzie podlegać oddzielnie każda część zamówienia,</w:t>
      </w:r>
    </w:p>
    <w:p w14:paraId="15E8D439" w14:textId="3EF1F3F7" w:rsidR="00DB65E9" w:rsidRPr="00DB65E9" w:rsidRDefault="00DB65E9" w:rsidP="00E51C1C">
      <w:pPr>
        <w:pStyle w:val="Akapitzlist"/>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 xml:space="preserve">Dostawca może złożyć tylko jedną ofertę na każdą część zamówienia.  </w:t>
      </w:r>
    </w:p>
    <w:p w14:paraId="6B78AC6E" w14:textId="77777777" w:rsidR="00523CEF" w:rsidRDefault="00523CEF" w:rsidP="00523CEF">
      <w:pPr>
        <w:pStyle w:val="Akapitzlist"/>
        <w:tabs>
          <w:tab w:val="left" w:pos="1224"/>
        </w:tabs>
        <w:ind w:left="1080"/>
        <w:jc w:val="both"/>
        <w:rPr>
          <w:rFonts w:ascii="Times New Roman" w:hAnsi="Times New Roman" w:cs="Times New Roman"/>
          <w:b/>
          <w:bCs/>
        </w:rPr>
      </w:pPr>
    </w:p>
    <w:p w14:paraId="0C338B9E" w14:textId="54DA2D5A" w:rsidR="002C2736" w:rsidRDefault="002C2736"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LICZBA CZĘŚCI ZAMÓWIENIA NA KTÓRĄ WYKONAWCA MOŻE ZŁOŻYĆ OFERTĘ</w:t>
      </w:r>
    </w:p>
    <w:p w14:paraId="1A370640" w14:textId="77777777"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Pr>
          <w:rFonts w:ascii="Times New Roman" w:hAnsi="Times New Roman" w:cs="Times New Roman"/>
        </w:rPr>
        <w:t>Wykonawca może złożyć ofertę na wszystkie części.</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391E9BAB" w14:textId="7D71606B" w:rsidR="002C2736" w:rsidRDefault="002C2736"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t xml:space="preserve"> </w:t>
      </w:r>
    </w:p>
    <w:p w14:paraId="2B5B9D30" w14:textId="18F390D4" w:rsidR="00F80533" w:rsidRDefault="00F80533"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E51C1C">
      <w:pPr>
        <w:pStyle w:val="Akapitzlist"/>
        <w:numPr>
          <w:ilvl w:val="0"/>
          <w:numId w:val="35"/>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12E95ACF" w14:textId="6FE58930"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Zamawiający n</w:t>
      </w:r>
      <w:r>
        <w:rPr>
          <w:rFonts w:ascii="Times New Roman" w:hAnsi="Times New Roman" w:cs="Times New Roman"/>
        </w:rPr>
        <w:t xml:space="preserve">ie określa wymagań w zakresie zatrudnienia na podstawie stosunku pracy gdyż zamówienie dotyczy dostawy. </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1D59D6C2" w:rsidR="00D1405E" w:rsidRDefault="004D5E07" w:rsidP="004D5E07">
      <w:pPr>
        <w:pStyle w:val="Akapitzlist"/>
        <w:tabs>
          <w:tab w:val="left" w:pos="1224"/>
        </w:tabs>
        <w:jc w:val="both"/>
        <w:rPr>
          <w:rFonts w:ascii="Times New Roman" w:hAnsi="Times New Roman" w:cs="Times New Roman"/>
        </w:rPr>
      </w:pPr>
      <w:r>
        <w:rPr>
          <w:rFonts w:ascii="Times New Roman" w:hAnsi="Times New Roman" w:cs="Times New Roman"/>
          <w:b/>
          <w:bCs/>
        </w:rPr>
        <w:t xml:space="preserve">1) </w:t>
      </w:r>
      <w:r w:rsidR="00D1405E" w:rsidRPr="004D5E07">
        <w:rPr>
          <w:rFonts w:ascii="Times New Roman" w:hAnsi="Times New Roman" w:cs="Times New Roman"/>
        </w:rPr>
        <w:t xml:space="preserve">Zamawiający nie zastrzega </w:t>
      </w:r>
      <w:r w:rsidRPr="004D5E07">
        <w:rPr>
          <w:rFonts w:ascii="Times New Roman" w:hAnsi="Times New Roman" w:cs="Times New Roman"/>
        </w:rPr>
        <w:t>osobistego wykonywania przez Wykonawcę kluczowych zadań.</w:t>
      </w:r>
    </w:p>
    <w:p w14:paraId="1A90A154" w14:textId="16C62E8B"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E51C1C">
      <w:pPr>
        <w:pStyle w:val="Akapitzlist"/>
        <w:numPr>
          <w:ilvl w:val="0"/>
          <w:numId w:val="35"/>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61FFF5A6" w14:textId="331B7E3E" w:rsidR="00D1405E" w:rsidRPr="00D1405E" w:rsidRDefault="00F94010" w:rsidP="00E51C1C">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5FA9293A" w14:textId="7AA2B55B" w:rsidR="00D1405E" w:rsidRPr="00376B6D" w:rsidRDefault="00D1405E" w:rsidP="00D1405E">
      <w:pPr>
        <w:pStyle w:val="Listawypunktowana1"/>
        <w:numPr>
          <w:ilvl w:val="0"/>
          <w:numId w:val="0"/>
        </w:numPr>
        <w:ind w:left="360"/>
      </w:pPr>
      <w:bookmarkStart w:id="11" w:name="_Hlk64612828"/>
      <w:r w:rsidRPr="00D1405E">
        <w:t xml:space="preserve">Dostawa będzie zobowiązany zrealizować przedmiot zamówienia w okresie </w:t>
      </w:r>
      <w:bookmarkStart w:id="12" w:name="_Hlk65220233"/>
      <w:r w:rsidRPr="00D1405E">
        <w:t>7 miesięcy od daty zawarcia umowy lub wcześniejszego wykorzystania przedmiotu zamówienia.</w:t>
      </w:r>
    </w:p>
    <w:bookmarkEnd w:id="11"/>
    <w:bookmarkEnd w:id="12"/>
    <w:p w14:paraId="109B3AA8" w14:textId="2E25F25C" w:rsidR="00F94010" w:rsidRPr="00D1405E" w:rsidRDefault="00F94010" w:rsidP="00D1405E">
      <w:pPr>
        <w:tabs>
          <w:tab w:val="left" w:pos="1224"/>
        </w:tabs>
        <w:jc w:val="both"/>
        <w:rPr>
          <w:rFonts w:ascii="Times New Roman" w:hAnsi="Times New Roman" w:cs="Times New Roman"/>
        </w:rPr>
      </w:pPr>
    </w:p>
    <w:p w14:paraId="00CF7729" w14:textId="1AEEAFB6" w:rsidR="00F94010" w:rsidRPr="00F94010" w:rsidRDefault="00F94010" w:rsidP="00E51C1C">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PROJEKTOWANE POSTANOWIENIA UMOWY W SPRAWIE ZAMÓWIENIA PUBLICZNEGO, KTÓRE ZOSTANĄ WPROWADZONE DO TRESCI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E51C1C">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D33FE1" w:rsidP="00632DB2">
      <w:pPr>
        <w:pStyle w:val="Akapitzlist"/>
        <w:tabs>
          <w:tab w:val="left" w:pos="1224"/>
        </w:tabs>
        <w:ind w:left="1080"/>
        <w:jc w:val="both"/>
        <w:rPr>
          <w:rFonts w:ascii="Times New Roman" w:hAnsi="Times New Roman" w:cs="Times New Roman"/>
        </w:rPr>
      </w:pPr>
      <w:hyperlink r:id="rId10"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1" w:history="1">
        <w:r w:rsidRPr="00951BEC">
          <w:rPr>
            <w:rStyle w:val="Hipercze"/>
            <w:rFonts w:ascii="Times New Roman" w:hAnsi="Times New Roman" w:cs="Times New Roman"/>
          </w:rPr>
          <w:t>https://www.soldea.pl/epz/epz/</w:t>
        </w:r>
      </w:hyperlink>
    </w:p>
    <w:p w14:paraId="3276D463"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lastRenderedPageBreak/>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77777777" w:rsidR="00632DB2" w:rsidRDefault="00632DB2" w:rsidP="00693261">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47946F05" w:rsidR="00632DB2" w:rsidRPr="00631835" w:rsidRDefault="00632DB2" w:rsidP="00632DB2">
      <w:pPr>
        <w:pStyle w:val="Akapitzlist"/>
        <w:numPr>
          <w:ilvl w:val="0"/>
          <w:numId w:val="24"/>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13" w:name="_Hlk60819150"/>
      <w:r w:rsidRPr="00632DB2">
        <w:rPr>
          <w:rFonts w:ascii="Times New Roman" w:hAnsi="Times New Roman" w:cs="Times New Roman"/>
        </w:rPr>
        <w:t>w tym dokumenty o których mowa w art. 94 ust. 2 ustawy</w:t>
      </w:r>
      <w:bookmarkEnd w:id="13"/>
      <w:r w:rsidRPr="00632DB2">
        <w:rPr>
          <w:rFonts w:ascii="Times New Roman"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w:t>
      </w:r>
    </w:p>
    <w:p w14:paraId="68AA6FA8"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632DB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250C4" w14:textId="64FC8F82"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lastRenderedPageBreak/>
        <w:t>Terminem przekazania informacji do wykonawcy przez zamawiającego jest data wygenerowana przez Platformę EPZ.</w:t>
      </w:r>
    </w:p>
    <w:p w14:paraId="67858C47"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zip. 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Plik załączony przez Wykonawcę w Platformie EPZ, nie jest widoczny ani identyfikowalny dla zamawiającego do czasu upływu terminu składania ofert / wniosków.</w:t>
      </w:r>
    </w:p>
    <w:p w14:paraId="717F9551"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Po upływie terminu składania ofert nie będzie możliwe wycofanie lub zmiana złożonej oferty/ wniosku</w:t>
      </w:r>
    </w:p>
    <w:p w14:paraId="6B60E3BB"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693261">
      <w:pPr>
        <w:pStyle w:val="Akapitzlist"/>
        <w:numPr>
          <w:ilvl w:val="0"/>
          <w:numId w:val="24"/>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49C716CB" w14:textId="77777777" w:rsidR="00B47556" w:rsidRDefault="00632DB2" w:rsidP="00693261">
      <w:pPr>
        <w:pStyle w:val="Akapitzlist"/>
        <w:numPr>
          <w:ilvl w:val="0"/>
          <w:numId w:val="24"/>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693261">
      <w:pPr>
        <w:pStyle w:val="Akapitzlist"/>
        <w:numPr>
          <w:ilvl w:val="0"/>
          <w:numId w:val="26"/>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693261">
      <w:pPr>
        <w:pStyle w:val="Akapitzlist"/>
        <w:numPr>
          <w:ilvl w:val="0"/>
          <w:numId w:val="26"/>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693261">
      <w:pPr>
        <w:pStyle w:val="Akapitzlist"/>
        <w:numPr>
          <w:ilvl w:val="0"/>
          <w:numId w:val="26"/>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693261">
      <w:pPr>
        <w:pStyle w:val="Akapitzlist"/>
        <w:numPr>
          <w:ilvl w:val="0"/>
          <w:numId w:val="26"/>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4B55C9F" w:rsidR="00E84D03" w:rsidRPr="00B47556" w:rsidRDefault="00E84D03" w:rsidP="00E51C1C">
      <w:pPr>
        <w:pStyle w:val="Akapitzlist"/>
        <w:numPr>
          <w:ilvl w:val="0"/>
          <w:numId w:val="35"/>
        </w:numPr>
        <w:tabs>
          <w:tab w:val="left" w:pos="1224"/>
        </w:tabs>
        <w:jc w:val="both"/>
        <w:rPr>
          <w:rFonts w:ascii="Times New Roman" w:hAnsi="Times New Roman" w:cs="Times New Roman"/>
        </w:rPr>
      </w:pPr>
      <w:r w:rsidRPr="00B47556">
        <w:rPr>
          <w:rFonts w:ascii="Times New Roman" w:hAnsi="Times New Roman" w:cs="Times New Roman"/>
          <w:b/>
          <w:bCs/>
        </w:rPr>
        <w:t>WSKAZANIE OSÓB UPTAWNIONYCH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2"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E51C1C">
      <w:pPr>
        <w:pStyle w:val="Akapitzlist"/>
        <w:numPr>
          <w:ilvl w:val="0"/>
          <w:numId w:val="35"/>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375AEA38" w:rsidR="00284ACD" w:rsidRPr="00284ACD" w:rsidRDefault="00023934"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Wykonawca jest związany ofertą od dnia upływu terminu składania ofert do dnia </w:t>
      </w:r>
      <w:r w:rsidR="00070FEF">
        <w:rPr>
          <w:rFonts w:ascii="Times New Roman" w:hAnsi="Times New Roman" w:cs="Times New Roman"/>
        </w:rPr>
        <w:t>1</w:t>
      </w:r>
      <w:r w:rsidR="00D03294">
        <w:rPr>
          <w:rFonts w:ascii="Times New Roman" w:hAnsi="Times New Roman" w:cs="Times New Roman"/>
        </w:rPr>
        <w:t>6.04.</w:t>
      </w:r>
      <w:r>
        <w:rPr>
          <w:rFonts w:ascii="Times New Roman" w:hAnsi="Times New Roman" w:cs="Times New Roman"/>
        </w:rPr>
        <w:t xml:space="preserve">2021 r. </w:t>
      </w:r>
    </w:p>
    <w:p w14:paraId="60D408B3" w14:textId="07C8D21B" w:rsidR="00023934" w:rsidRDefault="00023934"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30 dni.</w:t>
      </w:r>
    </w:p>
    <w:p w14:paraId="3E311978" w14:textId="6B88DB6B" w:rsidR="00023934" w:rsidRDefault="00023934" w:rsidP="00693261">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lastRenderedPageBreak/>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7C567C7F" w14:textId="7E22D54F" w:rsidR="00284ACD" w:rsidRPr="00284ACD" w:rsidRDefault="00284ACD" w:rsidP="00E51C1C">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195E2732" w14:textId="38116E09" w:rsidR="00284ACD" w:rsidRDefault="00284AC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w:t>
      </w:r>
      <w:proofErr w:type="spellStart"/>
      <w:r w:rsidR="0007213D">
        <w:rPr>
          <w:rFonts w:ascii="Times New Roman" w:hAnsi="Times New Roman" w:cs="Times New Roman"/>
        </w:rPr>
        <w:t>odt</w:t>
      </w:r>
      <w:proofErr w:type="spellEnd"/>
      <w:r w:rsidR="0007213D">
        <w:rPr>
          <w:rFonts w:ascii="Times New Roman" w:hAnsi="Times New Roman" w:cs="Times New Roman"/>
        </w:rPr>
        <w:t xml:space="preserve"> i opatrzona kwalifikowanym podpisem elektronicznym, podpisem zaufanym lub podpisem osobistym.</w:t>
      </w:r>
    </w:p>
    <w:p w14:paraId="19F4C2BF" w14:textId="48F980C8" w:rsidR="0007213D" w:rsidRDefault="0007213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 podpisu osobistego lub podpisu zaufanego.</w:t>
      </w:r>
    </w:p>
    <w:p w14:paraId="5B7CA276" w14:textId="77777777" w:rsidR="00687530" w:rsidRDefault="0007213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70310A6A" w14:textId="67AD741C" w:rsidR="00011200" w:rsidRDefault="0001120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 ofert należy dołączyć oświadczenie o niepodleganiu wykluczeniu</w:t>
      </w:r>
      <w:r w:rsidR="00721C92">
        <w:rPr>
          <w:rFonts w:ascii="Times New Roman" w:hAnsi="Times New Roman" w:cs="Times New Roman"/>
        </w:rPr>
        <w:t xml:space="preserve"> oraz oświadczenie o spełnieniu warunków udziału w postępowaniu</w:t>
      </w:r>
      <w:r>
        <w:rPr>
          <w:rFonts w:ascii="Times New Roman" w:hAnsi="Times New Roman" w:cs="Times New Roman"/>
        </w:rPr>
        <w:t xml:space="preserve"> w postaci elektronicznej opatrzone kwalifikowanym podpisem elektronicznym, podpisem zaufanym lub podpisem osobistym, a następnie wraz z plikiem stanowiącym  ofertę skompresować do jednego pliku archiwum (zip).</w:t>
      </w:r>
    </w:p>
    <w:p w14:paraId="320DD3BF" w14:textId="57187F70" w:rsidR="00011200" w:rsidRDefault="0001120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powinien przygotować ofertę na formularzu ofertowym, który stanowi załącznik Nr 2 do SWZ. W sytuacji nie korzystania z załączonego formularza Wykonawca zobowiązany jest do zamieszczenia w treści oferty wszystkich informacji wymaganych przez Zamawiającego w formularzu ofertowym.</w:t>
      </w:r>
    </w:p>
    <w:p w14:paraId="61DDC2D4" w14:textId="3E62B5B3" w:rsidR="00011200" w:rsidRDefault="00011200"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6BE17AC0" w14:textId="784F69B6" w:rsidR="00011200" w:rsidRDefault="00011200"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Oświadczenie wykonawcy o niepodleganiu wykluczeniu z postępowania – wzór </w:t>
      </w:r>
      <w:r w:rsidR="00D5065F">
        <w:rPr>
          <w:rFonts w:ascii="Times New Roman" w:hAnsi="Times New Roman" w:cs="Times New Roman"/>
        </w:rPr>
        <w:t>oświadczenia o niepodleganiu wykluczeniu stanowi załącznik nr 3 do SWZ. W przypadku wspólnego ubiegania się o zamówienie przez Wykonawców przedmiotowe oświadczenie składa każdy z Wykonawców.</w:t>
      </w:r>
    </w:p>
    <w:p w14:paraId="7A979480" w14:textId="71964CCA" w:rsidR="00721C92" w:rsidRDefault="00721C92"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Oświadczenie wykonawcy o spełnieniu warunków udziału w postępowaniu – wzór oświadczenia stanowi załącznik Nr 4 do SWZ. </w:t>
      </w:r>
    </w:p>
    <w:p w14:paraId="19976ACC" w14:textId="3A44C071" w:rsidR="00D5065F" w:rsidRDefault="00D5065F"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07D4974C" w:rsidR="00382CD7" w:rsidRDefault="00382CD7" w:rsidP="00693261">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lastRenderedPageBreak/>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4CB59C" w14:textId="02EA44B0" w:rsidR="00721C92" w:rsidRDefault="00721C92"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 oświadczeniach o niepodleganiu wy</w:t>
      </w:r>
      <w:r w:rsidR="007F455B">
        <w:rPr>
          <w:rFonts w:ascii="Times New Roman" w:hAnsi="Times New Roman" w:cs="Times New Roman"/>
        </w:rPr>
        <w:t>kluczeniu oraz spełnieniu warunków udziału w postępowaniu stanowią wstępne potwierdzenie, że wykonawca nie podlega wykluczeniu oraz spełnienia warunki udziału w postępowaniu.</w:t>
      </w:r>
    </w:p>
    <w:p w14:paraId="0F720AC4" w14:textId="55AEA069" w:rsidR="00992427" w:rsidRDefault="00992427"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02D07D25" w:rsidR="00992427" w:rsidRDefault="00992427"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135D963D" w14:textId="019CBF9D" w:rsidR="00577FB1" w:rsidRDefault="00577FB1"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 lub postaci elektronicznej opatrzonej podpisem zaufanym lub podpisem osobistym. </w:t>
      </w:r>
    </w:p>
    <w:p w14:paraId="078D6CC9" w14:textId="3DB1860E" w:rsidR="00F026AD" w:rsidRDefault="00F026A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71DE39" w14:textId="77777777" w:rsidR="00656111" w:rsidRDefault="00F026AD"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ami określonymi w opisie kryterium oceny ofert. Ponadto Zamawiający nie wezwie do złożenia lub uzupełnienia przedmiotowych środków dowodowych gdy pomimo złożenia przedmiotowych środków dowodowych oferta podlega odrzuceniu albo zachodzą przesłanki unieważnienia postępowania.</w:t>
      </w:r>
    </w:p>
    <w:p w14:paraId="540A7B52" w14:textId="77777777" w:rsidR="001A7471" w:rsidRDefault="00656111"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również oświadczenie podmiotu udostępniającego zasoby, potwierdzające brak podstaw wykluczenia tego podmiotu oraz spełnienie 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44188BA" w14:textId="77777777" w:rsidR="007E04DC" w:rsidRDefault="007E04DC" w:rsidP="00C27C9C">
      <w:pPr>
        <w:pStyle w:val="Akapitzlist"/>
        <w:tabs>
          <w:tab w:val="left" w:pos="1224"/>
        </w:tabs>
        <w:ind w:left="1080"/>
        <w:jc w:val="both"/>
        <w:rPr>
          <w:rFonts w:ascii="Times New Roman" w:hAnsi="Times New Roman" w:cs="Times New Roman"/>
        </w:rPr>
      </w:pPr>
    </w:p>
    <w:p w14:paraId="433FA194" w14:textId="77777777" w:rsidR="007E04DC" w:rsidRDefault="007E04DC" w:rsidP="00C27C9C">
      <w:pPr>
        <w:pStyle w:val="Akapitzlist"/>
        <w:tabs>
          <w:tab w:val="left" w:pos="1224"/>
        </w:tabs>
        <w:ind w:left="1080"/>
        <w:jc w:val="both"/>
        <w:rPr>
          <w:rFonts w:ascii="Times New Roman" w:hAnsi="Times New Roman" w:cs="Times New Roman"/>
        </w:rPr>
      </w:pPr>
    </w:p>
    <w:p w14:paraId="7685469F" w14:textId="31271439" w:rsidR="00C053BF" w:rsidRDefault="00C053BF" w:rsidP="00693261">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C053BF">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E51C1C">
      <w:pPr>
        <w:pStyle w:val="Akapitzlist"/>
        <w:numPr>
          <w:ilvl w:val="0"/>
          <w:numId w:val="35"/>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C053BF">
      <w:pPr>
        <w:pStyle w:val="Akapitzlist"/>
        <w:numPr>
          <w:ilvl w:val="0"/>
          <w:numId w:val="40"/>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77777777" w:rsidR="005D6577" w:rsidRPr="005D6577" w:rsidRDefault="00C053BF" w:rsidP="00C053BF">
      <w:pPr>
        <w:pStyle w:val="Akapitzlist"/>
        <w:numPr>
          <w:ilvl w:val="0"/>
          <w:numId w:val="40"/>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2 dni przed upływem terminu składania odpowiednio ofert albo ofert podlegających negocjacjom, pod warunkiem, że wniosek o wyjaśnienie treści odpowiednio SWZ wpłynie do zamawiającego nie później niż na 4 dni przed upływem składania odpowiednio ofert.</w:t>
      </w:r>
    </w:p>
    <w:p w14:paraId="6F239C1F" w14:textId="77777777" w:rsidR="00A22BC6" w:rsidRPr="00A22BC6" w:rsidRDefault="005D6577" w:rsidP="00C053BF">
      <w:pPr>
        <w:pStyle w:val="Akapitzlist"/>
        <w:numPr>
          <w:ilvl w:val="0"/>
          <w:numId w:val="40"/>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ofert o czas niezbędny do zapoznania się wszystkich zainteresowanych wykonawców z wyjaśnieniami niezbędnymi do należytego przygotowania i złożenia odpowiednio ofert.</w:t>
      </w:r>
    </w:p>
    <w:p w14:paraId="5CDFC762" w14:textId="16456D21" w:rsidR="00C053BF" w:rsidRPr="00A22BC6" w:rsidRDefault="00A22BC6" w:rsidP="00C053BF">
      <w:pPr>
        <w:pStyle w:val="Akapitzlist"/>
        <w:numPr>
          <w:ilvl w:val="0"/>
          <w:numId w:val="40"/>
        </w:numPr>
        <w:tabs>
          <w:tab w:val="left" w:pos="1224"/>
        </w:tabs>
        <w:jc w:val="both"/>
        <w:rPr>
          <w:rFonts w:ascii="Times New Roman" w:hAnsi="Times New Roman" w:cs="Times New Roman"/>
          <w:b/>
          <w:bCs/>
        </w:rPr>
      </w:pPr>
      <w:r>
        <w:rPr>
          <w:rFonts w:ascii="Times New Roman" w:hAnsi="Times New Roman" w:cs="Times New Roman"/>
        </w:rPr>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23141A6F" w:rsidR="00A22BC6" w:rsidRPr="00C053BF" w:rsidRDefault="00A22BC6" w:rsidP="00C053BF">
      <w:pPr>
        <w:pStyle w:val="Akapitzlist"/>
        <w:numPr>
          <w:ilvl w:val="0"/>
          <w:numId w:val="40"/>
        </w:numPr>
        <w:tabs>
          <w:tab w:val="left" w:pos="1224"/>
        </w:tabs>
        <w:jc w:val="both"/>
        <w:rPr>
          <w:rFonts w:ascii="Times New Roman" w:hAnsi="Times New Roman" w:cs="Times New Roman"/>
          <w:b/>
          <w:bCs/>
        </w:rPr>
      </w:pPr>
      <w:r>
        <w:rPr>
          <w:rFonts w:ascii="Times New Roman" w:hAnsi="Times New Roman" w:cs="Times New Roman"/>
        </w:rPr>
        <w:t>Przedłużenie terminu składania ofert nie wpływa na bieg terminu składania wniosku o wyjaśnienie treści SWZ.</w:t>
      </w:r>
    </w:p>
    <w:p w14:paraId="79588B4F" w14:textId="4B7E286E" w:rsidR="00023934" w:rsidRPr="00204C6F" w:rsidRDefault="00204C6F" w:rsidP="00E51C1C">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7BC40644" w:rsidR="00B47556"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3"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070FEF">
        <w:rPr>
          <w:rFonts w:ascii="Times New Roman" w:hAnsi="Times New Roman" w:cs="Times New Roman"/>
        </w:rPr>
        <w:t>1</w:t>
      </w:r>
      <w:r w:rsidR="00D03294">
        <w:rPr>
          <w:rFonts w:ascii="Times New Roman" w:hAnsi="Times New Roman" w:cs="Times New Roman"/>
        </w:rPr>
        <w:t>8.0</w:t>
      </w:r>
      <w:r w:rsidR="00070FEF">
        <w:rPr>
          <w:rFonts w:ascii="Times New Roman" w:hAnsi="Times New Roman" w:cs="Times New Roman"/>
        </w:rPr>
        <w:t>3</w:t>
      </w:r>
      <w:r w:rsidR="00D03294">
        <w:rPr>
          <w:rFonts w:ascii="Times New Roman" w:hAnsi="Times New Roman" w:cs="Times New Roman"/>
        </w:rPr>
        <w:t xml:space="preserve">.2021 </w:t>
      </w:r>
      <w:r w:rsidR="00B47556" w:rsidRPr="00B47556">
        <w:rPr>
          <w:rFonts w:ascii="Times New Roman" w:hAnsi="Times New Roman" w:cs="Times New Roman"/>
        </w:rPr>
        <w:t xml:space="preserve">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4AF43CFF" w:rsidR="00B47556" w:rsidRPr="00B47556" w:rsidRDefault="00B47556" w:rsidP="00693261">
      <w:pPr>
        <w:pStyle w:val="Tekstpodstawowy"/>
        <w:numPr>
          <w:ilvl w:val="0"/>
          <w:numId w:val="7"/>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693261">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E51C1C">
      <w:pPr>
        <w:pStyle w:val="Akapitzlist"/>
        <w:numPr>
          <w:ilvl w:val="0"/>
          <w:numId w:val="35"/>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1BBFF7C3" w14:textId="77777777" w:rsidR="00721C92" w:rsidRDefault="00204C6F" w:rsidP="00721C92">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Otwarcie ofert jest nie jawne.</w:t>
      </w:r>
    </w:p>
    <w:p w14:paraId="3DAFA44C" w14:textId="3A805DAD" w:rsidR="00B47556" w:rsidRPr="00721C92" w:rsidRDefault="00B47556" w:rsidP="00721C92">
      <w:pPr>
        <w:pStyle w:val="Akapitzlist"/>
        <w:numPr>
          <w:ilvl w:val="0"/>
          <w:numId w:val="8"/>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070FEF">
        <w:rPr>
          <w:rFonts w:ascii="Times New Roman" w:hAnsi="Times New Roman" w:cs="Times New Roman"/>
        </w:rPr>
        <w:t>18</w:t>
      </w:r>
      <w:r w:rsidR="00D03294">
        <w:rPr>
          <w:rFonts w:ascii="Times New Roman" w:hAnsi="Times New Roman" w:cs="Times New Roman"/>
        </w:rPr>
        <w:t>.0</w:t>
      </w:r>
      <w:r w:rsidR="00070FEF">
        <w:rPr>
          <w:rFonts w:ascii="Times New Roman" w:hAnsi="Times New Roman" w:cs="Times New Roman"/>
        </w:rPr>
        <w:t>3</w:t>
      </w:r>
      <w:r w:rsidR="00D03294">
        <w:rPr>
          <w:rFonts w:ascii="Times New Roman" w:hAnsi="Times New Roman" w:cs="Times New Roman"/>
        </w:rPr>
        <w:t>.2021</w:t>
      </w:r>
      <w:r w:rsidRPr="00721C92">
        <w:rPr>
          <w:rFonts w:ascii="Times New Roman" w:hAnsi="Times New Roman" w:cs="Times New Roman"/>
        </w:rPr>
        <w:t xml:space="preserve"> r. o godzinie 12.30  na komputerze Zamawiającego po pobraniu udostępnionych przez Platformę EPZ plików  złożonych przez wykonawców.</w:t>
      </w:r>
    </w:p>
    <w:p w14:paraId="7D2D2CF6" w14:textId="4C24DFEF" w:rsidR="00204C6F" w:rsidRDefault="00204C6F"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 xml:space="preserve">Zamawiający najpóźniej przed terminem otwarcia ofert, udostępni na stronie internetowej </w:t>
      </w:r>
      <w:hyperlink r:id="rId14"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5"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693261">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693261">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lastRenderedPageBreak/>
        <w:t>Zamawiający informuje, że w przypadku awarii systemu teleinformacyjnego, która spowoduje brak możliwości otwarcia ofert w terminie określonym przez Zamawiającego, otwarcie ofert nastąpi niezwłoczne po usunięciu awarii.</w:t>
      </w:r>
    </w:p>
    <w:p w14:paraId="1DA24B11" w14:textId="35EE922A" w:rsidR="008A376C" w:rsidRDefault="008A376C" w:rsidP="00693261">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1C6A2BF4" w14:textId="77777777" w:rsidR="006E0172" w:rsidRDefault="006E0172" w:rsidP="00693261">
      <w:pPr>
        <w:pStyle w:val="Akapitzlist"/>
        <w:numPr>
          <w:ilvl w:val="0"/>
          <w:numId w:val="8"/>
        </w:numPr>
        <w:tabs>
          <w:tab w:val="left" w:pos="1224"/>
        </w:tabs>
        <w:jc w:val="both"/>
        <w:rPr>
          <w:rFonts w:ascii="Times New Roman" w:hAnsi="Times New Roman" w:cs="Times New Roman"/>
        </w:rPr>
      </w:pP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E51C1C">
      <w:pPr>
        <w:pStyle w:val="Akapitzlist"/>
        <w:numPr>
          <w:ilvl w:val="0"/>
          <w:numId w:val="35"/>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E51C1C">
      <w:pPr>
        <w:pStyle w:val="Akapitzlist"/>
        <w:numPr>
          <w:ilvl w:val="0"/>
          <w:numId w:val="35"/>
        </w:numPr>
        <w:tabs>
          <w:tab w:val="left" w:pos="1224"/>
        </w:tabs>
        <w:jc w:val="both"/>
        <w:rPr>
          <w:rFonts w:ascii="Times New Roman" w:hAnsi="Times New Roman" w:cs="Times New Roman"/>
          <w:b/>
          <w:bCs/>
        </w:rPr>
      </w:pPr>
      <w:bookmarkStart w:id="14" w:name="_Hlk65220347"/>
      <w:r w:rsidRPr="00E41029">
        <w:rPr>
          <w:rFonts w:ascii="Times New Roman" w:hAnsi="Times New Roman" w:cs="Times New Roman"/>
          <w:b/>
          <w:bCs/>
        </w:rPr>
        <w:t>PODSTAWY WYKLUCZENIA</w:t>
      </w:r>
      <w:r>
        <w:rPr>
          <w:rFonts w:ascii="Times New Roman" w:hAnsi="Times New Roman" w:cs="Times New Roman"/>
          <w:b/>
          <w:bCs/>
        </w:rPr>
        <w:t>, O KTÓRYCH MOWA W ART. 108 UST. 1</w:t>
      </w:r>
    </w:p>
    <w:p w14:paraId="246AE0DE" w14:textId="44B28B5E" w:rsidR="00683717" w:rsidRPr="00261041" w:rsidRDefault="00E41029" w:rsidP="00693261">
      <w:pPr>
        <w:pStyle w:val="Akapitzlist"/>
        <w:numPr>
          <w:ilvl w:val="0"/>
          <w:numId w:val="10"/>
        </w:numPr>
        <w:tabs>
          <w:tab w:val="left" w:pos="1224"/>
        </w:tabs>
        <w:jc w:val="both"/>
        <w:rPr>
          <w:rFonts w:ascii="Times New Roman" w:hAnsi="Times New Roman" w:cs="Times New Roman"/>
          <w:b/>
          <w:bCs/>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następujące przesłanki: naprawił lub zobowiązał się do naprawy szkody wyrządzonej przestępstwem, wykroczeniem lub swoim nieprawidłowym postępowaniem, w tym 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693261">
      <w:pPr>
        <w:pStyle w:val="Akapitzlist"/>
        <w:numPr>
          <w:ilvl w:val="1"/>
          <w:numId w:val="11"/>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693261">
      <w:pPr>
        <w:pStyle w:val="Akapitzlist"/>
        <w:numPr>
          <w:ilvl w:val="0"/>
          <w:numId w:val="12"/>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 xml:space="preserve">jeżeli urzędującego członka jego organu zarządzającego lub nadzorczego, wspólnika spółki współce jawnej lub partnerskiej albo komplementariusza współce komandytowej </w:t>
      </w:r>
      <w:r w:rsidRPr="00DF0418">
        <w:rPr>
          <w:rFonts w:ascii="Times New Roman" w:hAnsi="Times New Roman" w:cs="Times New Roman"/>
        </w:rPr>
        <w:lastRenderedPageBreak/>
        <w:t>lub komandytowo-akcyjnej lub prokurenta prawomocnie skazano za przestępstwo, o którym mowa w pkt 1;</w:t>
      </w:r>
    </w:p>
    <w:p w14:paraId="0BC7A992" w14:textId="17899613"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innymi wykonawcami porozumienie mające na celu zakłócenie 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t>postępowaniu, chyba że wykażą, że przygotowali te oferty lub wnioski niezależnie od siebie;</w:t>
      </w:r>
    </w:p>
    <w:p w14:paraId="6E3CB806" w14:textId="122BA331" w:rsidR="00DF0418" w:rsidRDefault="00DF0418" w:rsidP="00693261">
      <w:pPr>
        <w:pStyle w:val="Akapitzlist"/>
        <w:numPr>
          <w:ilvl w:val="1"/>
          <w:numId w:val="11"/>
        </w:numPr>
        <w:tabs>
          <w:tab w:val="left" w:pos="1224"/>
        </w:tabs>
        <w:jc w:val="both"/>
        <w:rPr>
          <w:rFonts w:ascii="Times New Roman" w:hAnsi="Times New Roman" w:cs="Times New Roman"/>
        </w:rPr>
      </w:pPr>
      <w:r w:rsidRPr="00DF0418">
        <w:rPr>
          <w:rFonts w:ascii="Times New Roman" w:hAnsi="Times New Roman" w:cs="Times New Roman"/>
        </w:rPr>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14"/>
    <w:p w14:paraId="5D0BF606" w14:textId="2E90AAC4" w:rsidR="003E2B09" w:rsidRDefault="004E75B3" w:rsidP="00693261">
      <w:pPr>
        <w:pStyle w:val="Akapitzlist"/>
        <w:numPr>
          <w:ilvl w:val="0"/>
          <w:numId w:val="10"/>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693261">
      <w:pPr>
        <w:pStyle w:val="Akapitzlist"/>
        <w:numPr>
          <w:ilvl w:val="0"/>
          <w:numId w:val="10"/>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bookmarkStart w:id="15" w:name="_Hlk65220300"/>
    </w:p>
    <w:p w14:paraId="6BA4A839" w14:textId="77777777" w:rsidR="00404877" w:rsidRDefault="004B3D4F" w:rsidP="00E51C1C">
      <w:pPr>
        <w:pStyle w:val="Akapitzlist"/>
        <w:numPr>
          <w:ilvl w:val="0"/>
          <w:numId w:val="35"/>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bookmarkEnd w:id="15"/>
    <w:p w14:paraId="26C695E4" w14:textId="77777777" w:rsidR="00404877" w:rsidRDefault="004B3D4F" w:rsidP="00404877">
      <w:pPr>
        <w:pStyle w:val="Akapitzlist"/>
        <w:tabs>
          <w:tab w:val="left" w:pos="1224"/>
        </w:tabs>
        <w:jc w:val="both"/>
        <w:rPr>
          <w:rFonts w:ascii="Times New Roman" w:hAnsi="Times New Roman" w:cs="Times New Roman"/>
        </w:rPr>
      </w:pPr>
      <w:r w:rsidRPr="00404877">
        <w:rPr>
          <w:rFonts w:ascii="Times New Roman" w:hAnsi="Times New Roman" w:cs="Times New Roman"/>
        </w:rPr>
        <w:t>W przedmiotowym postępowaniu Zamawiający nie wskazuje przesłanek wykluczenia Wykonawcy określonych w art. 109 ust. 1</w:t>
      </w:r>
      <w:r w:rsidR="00404877">
        <w:rPr>
          <w:rFonts w:ascii="Times New Roman" w:hAnsi="Times New Roman" w:cs="Times New Roman"/>
        </w:rPr>
        <w:t>.</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5103D405" w:rsidR="00DB1104" w:rsidRDefault="00DB1104" w:rsidP="00E51C1C">
      <w:pPr>
        <w:pStyle w:val="Akapitzlist"/>
        <w:numPr>
          <w:ilvl w:val="0"/>
          <w:numId w:val="35"/>
        </w:numPr>
        <w:tabs>
          <w:tab w:val="left" w:pos="1224"/>
        </w:tabs>
        <w:jc w:val="both"/>
        <w:rPr>
          <w:rFonts w:ascii="Times New Roman" w:hAnsi="Times New Roman" w:cs="Times New Roman"/>
          <w:b/>
          <w:bCs/>
        </w:rPr>
      </w:pPr>
      <w:bookmarkStart w:id="16" w:name="_Hlk65220400"/>
      <w:r>
        <w:rPr>
          <w:rFonts w:ascii="Times New Roman" w:hAnsi="Times New Roman" w:cs="Times New Roman"/>
          <w:b/>
          <w:bCs/>
        </w:rPr>
        <w:t>WARUNKI UDZIAŁU  W POSTĘPOWANIU</w:t>
      </w:r>
      <w:r w:rsidR="00FA120C">
        <w:rPr>
          <w:rFonts w:ascii="Times New Roman" w:hAnsi="Times New Roman" w:cs="Times New Roman"/>
          <w:b/>
          <w:bCs/>
        </w:rPr>
        <w:t xml:space="preserve"> DOTYCZĄCE CZĘŚCI I</w:t>
      </w:r>
    </w:p>
    <w:p w14:paraId="22ADD937" w14:textId="33CF8D5C" w:rsidR="00404877" w:rsidRPr="00404877" w:rsidRDefault="00404877" w:rsidP="00693261">
      <w:pPr>
        <w:pStyle w:val="Akapitzlist"/>
        <w:numPr>
          <w:ilvl w:val="0"/>
          <w:numId w:val="27"/>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693261">
      <w:pPr>
        <w:pStyle w:val="Akapitzlist"/>
        <w:numPr>
          <w:ilvl w:val="0"/>
          <w:numId w:val="27"/>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693261">
      <w:pPr>
        <w:pStyle w:val="Akapitzlist"/>
        <w:numPr>
          <w:ilvl w:val="0"/>
          <w:numId w:val="28"/>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693261">
      <w:pPr>
        <w:pStyle w:val="Akapitzlist"/>
        <w:numPr>
          <w:ilvl w:val="0"/>
          <w:numId w:val="28"/>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693261">
      <w:pPr>
        <w:pStyle w:val="Akapitzlist"/>
        <w:numPr>
          <w:ilvl w:val="0"/>
          <w:numId w:val="28"/>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693261">
      <w:pPr>
        <w:pStyle w:val="Akapitzlist"/>
        <w:numPr>
          <w:ilvl w:val="0"/>
          <w:numId w:val="28"/>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963133F" w14:textId="7BB0A1D5" w:rsidR="00404877" w:rsidRDefault="00FA120C" w:rsidP="00FA120C">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4524B904" w14:textId="2B418E29" w:rsidR="00FA120C" w:rsidRDefault="00FA120C" w:rsidP="00693261">
      <w:pPr>
        <w:numPr>
          <w:ilvl w:val="0"/>
          <w:numId w:val="29"/>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w okresie ostatnich 3 lat przed upływem terminu składania ofert, a jeżeli okres prowadzenia działalności jest krótszy – w tym okresie, zrealizował umow</w:t>
      </w:r>
      <w:r>
        <w:rPr>
          <w:rFonts w:ascii="Times New Roman" w:hAnsi="Times New Roman" w:cs="Times New Roman"/>
        </w:rPr>
        <w:t>ę</w:t>
      </w:r>
      <w:r w:rsidRPr="00FA120C">
        <w:rPr>
          <w:rFonts w:ascii="Times New Roman" w:hAnsi="Times New Roman" w:cs="Times New Roman"/>
        </w:rPr>
        <w:t xml:space="preserve"> na dostawę farby i rozpuszczalnika o wartości każdej umowy </w:t>
      </w:r>
      <w:r>
        <w:rPr>
          <w:rFonts w:ascii="Times New Roman" w:hAnsi="Times New Roman" w:cs="Times New Roman"/>
        </w:rPr>
        <w:t>3</w:t>
      </w:r>
      <w:r w:rsidRPr="00FA120C">
        <w:rPr>
          <w:rFonts w:ascii="Times New Roman" w:hAnsi="Times New Roman" w:cs="Times New Roman"/>
        </w:rPr>
        <w:t xml:space="preserve">0 000,00 zł brutto i informację o tym, czy dostawy zostały wykonane zgodnie z umową, wraz z podaniem ich wartości, przedmiotu, dat wykonania i podmiotów, na rzecz których usługa została wykonane, przy czym dowodami, o których mowa, są referencje bądź inne dokumenty wystawione przez podmiot, na rzecz którego usługi były </w:t>
      </w:r>
      <w:r w:rsidRPr="00FA120C">
        <w:rPr>
          <w:rFonts w:ascii="Times New Roman" w:hAnsi="Times New Roman" w:cs="Times New Roman"/>
        </w:rPr>
        <w:lastRenderedPageBreak/>
        <w:t xml:space="preserve">wykonywane, a jeżeli z uzasadnionej przyczyny o obiektywnym charakterze wykonawca nie jest w stanie uzyskać tych dokumentów - inne dokumenty </w:t>
      </w:r>
    </w:p>
    <w:p w14:paraId="0CF78B5F" w14:textId="49DB06FF" w:rsidR="00B42784" w:rsidRPr="00FA120C" w:rsidRDefault="00B42784" w:rsidP="00693261">
      <w:pPr>
        <w:numPr>
          <w:ilvl w:val="0"/>
          <w:numId w:val="2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dostarczony przedmiot zamówienia spełnia normę </w:t>
      </w:r>
    </w:p>
    <w:p w14:paraId="6CEE8170" w14:textId="4BF4568C" w:rsidR="00FA120C" w:rsidRDefault="00FA120C" w:rsidP="00693261">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693261">
      <w:pPr>
        <w:pStyle w:val="Akapitzlist"/>
        <w:numPr>
          <w:ilvl w:val="0"/>
          <w:numId w:val="2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693261">
      <w:pPr>
        <w:pStyle w:val="Akapitzlist"/>
        <w:numPr>
          <w:ilvl w:val="0"/>
          <w:numId w:val="27"/>
        </w:numPr>
        <w:autoSpaceDE w:val="0"/>
        <w:autoSpaceDN w:val="0"/>
        <w:adjustRightInd w:val="0"/>
        <w:spacing w:after="0" w:line="240" w:lineRule="auto"/>
        <w:jc w:val="both"/>
        <w:rPr>
          <w:rFonts w:ascii="Times New Roman" w:hAnsi="Times New Roman" w:cs="Times New Roman"/>
        </w:rPr>
      </w:pPr>
    </w:p>
    <w:p w14:paraId="2E182A4C" w14:textId="034AF03A" w:rsidR="00404877" w:rsidRDefault="00404877" w:rsidP="00FA120C">
      <w:pPr>
        <w:pStyle w:val="Akapitzlist"/>
        <w:tabs>
          <w:tab w:val="left" w:pos="1224"/>
        </w:tabs>
        <w:ind w:left="1080"/>
        <w:jc w:val="both"/>
        <w:rPr>
          <w:rFonts w:ascii="Times New Roman" w:hAnsi="Times New Roman" w:cs="Times New Roman"/>
          <w:b/>
          <w:bCs/>
        </w:rPr>
      </w:pPr>
    </w:p>
    <w:p w14:paraId="2254F1B1" w14:textId="318A5872" w:rsidR="00B42784" w:rsidRDefault="00B42784"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w:t>
      </w:r>
    </w:p>
    <w:p w14:paraId="2FC8DFA7" w14:textId="77777777" w:rsidR="00B42784" w:rsidRPr="00404877" w:rsidRDefault="00B42784" w:rsidP="00693261">
      <w:pPr>
        <w:pStyle w:val="Akapitzlist"/>
        <w:numPr>
          <w:ilvl w:val="0"/>
          <w:numId w:val="27"/>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4838E707" w14:textId="77777777" w:rsidR="00B42784" w:rsidRDefault="00B42784" w:rsidP="00693261">
      <w:pPr>
        <w:pStyle w:val="Akapitzlist"/>
        <w:numPr>
          <w:ilvl w:val="0"/>
          <w:numId w:val="27"/>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4A03DDD2" w14:textId="77777777" w:rsidR="00B42784" w:rsidRDefault="00B42784" w:rsidP="00693261">
      <w:pPr>
        <w:pStyle w:val="Akapitzlist"/>
        <w:numPr>
          <w:ilvl w:val="0"/>
          <w:numId w:val="28"/>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116198CF" w14:textId="77777777" w:rsidR="00B42784" w:rsidRDefault="00B42784" w:rsidP="00693261">
      <w:pPr>
        <w:pStyle w:val="Akapitzlist"/>
        <w:numPr>
          <w:ilvl w:val="0"/>
          <w:numId w:val="28"/>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682FF6AB" w14:textId="77777777" w:rsidR="00B42784" w:rsidRDefault="00B42784" w:rsidP="00693261">
      <w:pPr>
        <w:pStyle w:val="Akapitzlist"/>
        <w:numPr>
          <w:ilvl w:val="0"/>
          <w:numId w:val="28"/>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316E42D" w14:textId="77777777" w:rsidR="00B42784" w:rsidRDefault="00B42784" w:rsidP="00693261">
      <w:pPr>
        <w:pStyle w:val="Akapitzlist"/>
        <w:numPr>
          <w:ilvl w:val="0"/>
          <w:numId w:val="28"/>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703C54F5" w14:textId="77777777" w:rsidR="00B42784" w:rsidRDefault="00B42784" w:rsidP="00B4278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55942733" w14:textId="174C772F" w:rsidR="00B42784" w:rsidRDefault="00B42784" w:rsidP="00693261">
      <w:pPr>
        <w:numPr>
          <w:ilvl w:val="0"/>
          <w:numId w:val="29"/>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w okresie ostatnich 3 lat przed upływem terminu składania ofert, a jeżeli okres prowadzenia działalności jest krótszy – w tym okresie, zrealizował umow</w:t>
      </w:r>
      <w:r>
        <w:rPr>
          <w:rFonts w:ascii="Times New Roman" w:hAnsi="Times New Roman" w:cs="Times New Roman"/>
        </w:rPr>
        <w:t>ę</w:t>
      </w:r>
      <w:r w:rsidRPr="00FA120C">
        <w:rPr>
          <w:rFonts w:ascii="Times New Roman" w:hAnsi="Times New Roman" w:cs="Times New Roman"/>
        </w:rPr>
        <w:t xml:space="preserve"> na dostawę farby i rozpuszczalnika o wartości każdej umowy </w:t>
      </w:r>
      <w:r>
        <w:rPr>
          <w:rFonts w:ascii="Times New Roman" w:hAnsi="Times New Roman" w:cs="Times New Roman"/>
        </w:rPr>
        <w:t>2</w:t>
      </w:r>
      <w:r w:rsidRPr="00FA120C">
        <w:rPr>
          <w:rFonts w:ascii="Times New Roman" w:hAnsi="Times New Roman" w:cs="Times New Roman"/>
        </w:rPr>
        <w:t xml:space="preserve">0 000,00 zł brutto i informację o tym, czy dostawy zostały wykonane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2FB0B475" w14:textId="77777777" w:rsidR="00B42784" w:rsidRPr="00FA120C" w:rsidRDefault="00B42784" w:rsidP="00693261">
      <w:pPr>
        <w:numPr>
          <w:ilvl w:val="0"/>
          <w:numId w:val="2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dostarczony przedmiot zamówienia spełnia normę </w:t>
      </w:r>
    </w:p>
    <w:bookmarkEnd w:id="16"/>
    <w:p w14:paraId="2907B9AF" w14:textId="77777777" w:rsidR="00B42784" w:rsidRDefault="00B42784" w:rsidP="00693261">
      <w:pPr>
        <w:pStyle w:val="Akapitzlist"/>
        <w:numPr>
          <w:ilvl w:val="0"/>
          <w:numId w:val="27"/>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012C6E80" w14:textId="495B7FC3" w:rsidR="00382CD7" w:rsidRDefault="00382CD7" w:rsidP="00693261">
      <w:pPr>
        <w:pStyle w:val="Akapitzlist"/>
        <w:numPr>
          <w:ilvl w:val="0"/>
          <w:numId w:val="2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286B2580" w14:textId="54BA1109" w:rsidR="00B42784" w:rsidRPr="00FA120C" w:rsidRDefault="00B42784" w:rsidP="00693261">
      <w:pPr>
        <w:pStyle w:val="Akapitzlist"/>
        <w:numPr>
          <w:ilvl w:val="0"/>
          <w:numId w:val="2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7564426B" w14:textId="77777777" w:rsidR="00B42784" w:rsidRPr="00B42784" w:rsidRDefault="00B42784" w:rsidP="00B42784">
      <w:pPr>
        <w:tabs>
          <w:tab w:val="left" w:pos="1224"/>
        </w:tabs>
        <w:jc w:val="both"/>
        <w:rPr>
          <w:rFonts w:ascii="Times New Roman" w:hAnsi="Times New Roman" w:cs="Times New Roman"/>
          <w:b/>
          <w:bCs/>
        </w:rPr>
      </w:pPr>
    </w:p>
    <w:p w14:paraId="0F961AC1" w14:textId="50779492" w:rsidR="004C6CC4" w:rsidRPr="004C6CC4" w:rsidRDefault="004C6CC4" w:rsidP="004C6CC4">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 xml:space="preserve"> </w:t>
      </w:r>
      <w:bookmarkStart w:id="17" w:name="_Hlk65220612"/>
      <w:r>
        <w:rPr>
          <w:rFonts w:ascii="Times New Roman" w:hAnsi="Times New Roman" w:cs="Times New Roman"/>
          <w:b/>
          <w:bCs/>
        </w:rPr>
        <w:t xml:space="preserve">Informacja o przedmiotowe środkach dowodowych: </w:t>
      </w:r>
      <w:r w:rsidRPr="004C6CC4">
        <w:rPr>
          <w:rFonts w:ascii="Times New Roman" w:hAnsi="Times New Roman" w:cs="Times New Roman"/>
        </w:rPr>
        <w:t>zamawiający nie wymaga.</w:t>
      </w:r>
      <w:bookmarkEnd w:id="17"/>
    </w:p>
    <w:p w14:paraId="041CD65B" w14:textId="0B45CB54" w:rsidR="002C2736" w:rsidRDefault="002C2736" w:rsidP="00E51C1C">
      <w:pPr>
        <w:pStyle w:val="Akapitzlist"/>
        <w:numPr>
          <w:ilvl w:val="0"/>
          <w:numId w:val="35"/>
        </w:numPr>
        <w:tabs>
          <w:tab w:val="left" w:pos="1224"/>
        </w:tabs>
        <w:jc w:val="both"/>
        <w:rPr>
          <w:rFonts w:ascii="Times New Roman" w:hAnsi="Times New Roman" w:cs="Times New Roman"/>
          <w:b/>
          <w:bCs/>
        </w:rPr>
      </w:pPr>
      <w:bookmarkStart w:id="18" w:name="_Hlk65220652"/>
      <w:r>
        <w:rPr>
          <w:rFonts w:ascii="Times New Roman" w:hAnsi="Times New Roman" w:cs="Times New Roman"/>
          <w:b/>
          <w:bCs/>
        </w:rPr>
        <w:t>INFORMACJA O PODMIOTOWYCH ŚRODKACH DOWODOWYCH</w:t>
      </w:r>
    </w:p>
    <w:p w14:paraId="5970DCBA" w14:textId="48087B8F" w:rsidR="002F3BFA" w:rsidRPr="002F3BFA" w:rsidRDefault="00E36552" w:rsidP="002F3BFA">
      <w:pPr>
        <w:pStyle w:val="Akapitzlist"/>
        <w:numPr>
          <w:ilvl w:val="0"/>
          <w:numId w:val="36"/>
        </w:numPr>
        <w:tabs>
          <w:tab w:val="left" w:pos="1224"/>
        </w:tabs>
        <w:jc w:val="both"/>
        <w:rPr>
          <w:rFonts w:ascii="Times New Roman" w:hAnsi="Times New Roman" w:cs="Times New Roman"/>
        </w:rPr>
      </w:pPr>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nie krótszym niż 5 dni od dnia wezwania, podmiotowych środków dowodowych, jeżeli wymagał ich złożenia w ogłoszeniu o zamówieniu lub dokumentach zamówienia, aktualnych na dzień złożenia podmiotowych środków dowodowych.</w:t>
      </w:r>
    </w:p>
    <w:p w14:paraId="2544222D" w14:textId="01839BFD" w:rsidR="002F3BFA" w:rsidRPr="002F3BFA" w:rsidRDefault="00F26A4F" w:rsidP="002F3BFA">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lastRenderedPageBreak/>
        <w:t>Podmiotowe środki dowodowe wymagane od wykonawcy obejmują:</w:t>
      </w:r>
    </w:p>
    <w:p w14:paraId="435B9B26" w14:textId="5B35DC4C" w:rsidR="002F3BFA" w:rsidRDefault="002F3BFA" w:rsidP="009561D3">
      <w:pPr>
        <w:pStyle w:val="Akapitzlist"/>
        <w:numPr>
          <w:ilvl w:val="0"/>
          <w:numId w:val="37"/>
        </w:numPr>
        <w:tabs>
          <w:tab w:val="left" w:pos="1224"/>
        </w:tabs>
        <w:jc w:val="both"/>
        <w:rPr>
          <w:rFonts w:ascii="Times New Roman" w:hAnsi="Times New Roman" w:cs="Times New Roman"/>
        </w:rPr>
      </w:pPr>
      <w:r w:rsidRPr="002F3BFA">
        <w:rPr>
          <w:rFonts w:ascii="Times New Roman" w:hAnsi="Times New Roman" w:cs="Times New Roman"/>
        </w:rPr>
        <w:t>informacje z</w:t>
      </w:r>
      <w:r>
        <w:rPr>
          <w:rFonts w:ascii="Times New Roman" w:hAnsi="Times New Roman" w:cs="Times New Roman"/>
        </w:rPr>
        <w:t xml:space="preserve"> </w:t>
      </w:r>
      <w:r w:rsidRPr="002F3BFA">
        <w:rPr>
          <w:rFonts w:ascii="Times New Roman" w:hAnsi="Times New Roman" w:cs="Times New Roman"/>
        </w:rPr>
        <w:t>Krajowego Rejestru Karnego w</w:t>
      </w:r>
      <w:r>
        <w:rPr>
          <w:rFonts w:ascii="Times New Roman" w:hAnsi="Times New Roman" w:cs="Times New Roman"/>
        </w:rPr>
        <w:t xml:space="preserve"> </w:t>
      </w:r>
      <w:r w:rsidRPr="002F3BFA">
        <w:rPr>
          <w:rFonts w:ascii="Times New Roman" w:hAnsi="Times New Roman" w:cs="Times New Roman"/>
        </w:rPr>
        <w:t>zakresie</w:t>
      </w:r>
      <w:r>
        <w:rPr>
          <w:rFonts w:ascii="Times New Roman" w:hAnsi="Times New Roman" w:cs="Times New Roman"/>
        </w:rPr>
        <w:t xml:space="preserve"> </w:t>
      </w:r>
      <w:r w:rsidRPr="002F3BFA">
        <w:rPr>
          <w:rFonts w:ascii="Times New Roman" w:hAnsi="Times New Roman" w:cs="Times New Roman"/>
        </w:rPr>
        <w:t>art. 108ust.1pkt1 i2 ustawy z</w:t>
      </w:r>
      <w:r>
        <w:rPr>
          <w:rFonts w:ascii="Times New Roman" w:hAnsi="Times New Roman" w:cs="Times New Roman"/>
        </w:rPr>
        <w:t xml:space="preserve"> </w:t>
      </w:r>
      <w:r w:rsidRPr="002F3BFA">
        <w:rPr>
          <w:rFonts w:ascii="Times New Roman" w:hAnsi="Times New Roman" w:cs="Times New Roman"/>
        </w:rPr>
        <w:t>dnia 11września 2019r. –</w:t>
      </w:r>
      <w:r>
        <w:rPr>
          <w:rFonts w:ascii="Times New Roman" w:hAnsi="Times New Roman" w:cs="Times New Roman"/>
        </w:rPr>
        <w:t xml:space="preserve"> </w:t>
      </w:r>
      <w:r w:rsidRPr="002F3BFA">
        <w:rPr>
          <w:rFonts w:ascii="Times New Roman" w:hAnsi="Times New Roman" w:cs="Times New Roman"/>
        </w:rPr>
        <w:t>Prawo zamówień publicznych, zwanej dalej „ustawą”,</w:t>
      </w:r>
      <w:r>
        <w:rPr>
          <w:rFonts w:ascii="Times New Roman" w:hAnsi="Times New Roman" w:cs="Times New Roman"/>
        </w:rPr>
        <w:t xml:space="preserve"> </w:t>
      </w:r>
      <w:r w:rsidRPr="002F3BFA">
        <w:rPr>
          <w:rFonts w:ascii="Times New Roman" w:hAnsi="Times New Roman" w:cs="Times New Roman"/>
        </w:rPr>
        <w:t>art. 108</w:t>
      </w:r>
      <w:r>
        <w:rPr>
          <w:rFonts w:ascii="Times New Roman" w:hAnsi="Times New Roman" w:cs="Times New Roman"/>
        </w:rPr>
        <w:t xml:space="preserve"> </w:t>
      </w:r>
      <w:r w:rsidRPr="002F3BFA">
        <w:rPr>
          <w:rFonts w:ascii="Times New Roman" w:hAnsi="Times New Roman" w:cs="Times New Roman"/>
        </w:rPr>
        <w:t>ust.1</w:t>
      </w:r>
      <w:r>
        <w:rPr>
          <w:rFonts w:ascii="Times New Roman" w:hAnsi="Times New Roman" w:cs="Times New Roman"/>
        </w:rPr>
        <w:t xml:space="preserve"> </w:t>
      </w:r>
      <w:r w:rsidRPr="002F3BFA">
        <w:rPr>
          <w:rFonts w:ascii="Times New Roman" w:hAnsi="Times New Roman" w:cs="Times New Roman"/>
        </w:rPr>
        <w:t>pkt</w:t>
      </w:r>
      <w:r>
        <w:rPr>
          <w:rFonts w:ascii="Times New Roman" w:hAnsi="Times New Roman" w:cs="Times New Roman"/>
        </w:rPr>
        <w:t xml:space="preserve"> </w:t>
      </w:r>
      <w:r w:rsidRPr="002F3BFA">
        <w:rPr>
          <w:rFonts w:ascii="Times New Roman" w:hAnsi="Times New Roman" w:cs="Times New Roman"/>
        </w:rPr>
        <w:t>4 ustawy, dotyczącej orzeczenia zakazu ubiegania się o</w:t>
      </w:r>
      <w:r>
        <w:rPr>
          <w:rFonts w:ascii="Times New Roman" w:hAnsi="Times New Roman" w:cs="Times New Roman"/>
        </w:rPr>
        <w:t xml:space="preserve"> </w:t>
      </w:r>
      <w:r w:rsidRPr="002F3BFA">
        <w:rPr>
          <w:rFonts w:ascii="Times New Roman" w:hAnsi="Times New Roman" w:cs="Times New Roman"/>
        </w:rPr>
        <w:t>zamówienie publiczne tytułem środka karnego</w:t>
      </w:r>
      <w:r>
        <w:rPr>
          <w:rFonts w:ascii="Times New Roman" w:hAnsi="Times New Roman" w:cs="Times New Roman"/>
        </w:rPr>
        <w:t xml:space="preserve"> </w:t>
      </w:r>
      <w:r w:rsidRPr="002F3BFA">
        <w:rPr>
          <w:rFonts w:ascii="Times New Roman" w:hAnsi="Times New Roman" w:cs="Times New Roman"/>
        </w:rPr>
        <w:t>sporządzonej nie wcześniej niż 6miesięcy przed jej złożeniem,</w:t>
      </w:r>
    </w:p>
    <w:p w14:paraId="3C512DCB" w14:textId="3DDF468C" w:rsidR="00C21470" w:rsidRDefault="00C21470" w:rsidP="009561D3">
      <w:pPr>
        <w:pStyle w:val="Akapitzlist"/>
        <w:numPr>
          <w:ilvl w:val="0"/>
          <w:numId w:val="37"/>
        </w:numPr>
        <w:tabs>
          <w:tab w:val="left" w:pos="1224"/>
        </w:tabs>
        <w:jc w:val="both"/>
        <w:rPr>
          <w:rFonts w:ascii="Times New Roman" w:hAnsi="Times New Roman" w:cs="Times New Roman"/>
        </w:rPr>
      </w:pPr>
      <w:r w:rsidRPr="00C21470">
        <w:rPr>
          <w:rFonts w:ascii="Times New Roman" w:hAnsi="Times New Roman" w:cs="Times New Roman"/>
        </w:rPr>
        <w:t>oświadczenia wykonawcy, w</w:t>
      </w:r>
      <w:r>
        <w:rPr>
          <w:rFonts w:ascii="Times New Roman" w:hAnsi="Times New Roman" w:cs="Times New Roman"/>
        </w:rPr>
        <w:t xml:space="preserve"> </w:t>
      </w:r>
      <w:r w:rsidRPr="00C21470">
        <w:rPr>
          <w:rFonts w:ascii="Times New Roman" w:hAnsi="Times New Roman" w:cs="Times New Roman"/>
        </w:rPr>
        <w:t>zakresie art.108ust.1pkt5 ustawy, o</w:t>
      </w:r>
      <w:r>
        <w:rPr>
          <w:rFonts w:ascii="Times New Roman" w:hAnsi="Times New Roman" w:cs="Times New Roman"/>
        </w:rPr>
        <w:t xml:space="preserve"> </w:t>
      </w:r>
      <w:r w:rsidRPr="00C21470">
        <w:rPr>
          <w:rFonts w:ascii="Times New Roman" w:hAnsi="Times New Roman" w:cs="Times New Roman"/>
        </w:rPr>
        <w:t>braku przynależności do tej samej grupy kapitałowej</w:t>
      </w:r>
      <w:r w:rsidR="007A60CA">
        <w:rPr>
          <w:rFonts w:ascii="Times New Roman" w:hAnsi="Times New Roman" w:cs="Times New Roman"/>
        </w:rPr>
        <w:t xml:space="preserve"> </w:t>
      </w:r>
      <w:r w:rsidRPr="00C21470">
        <w:rPr>
          <w:rFonts w:ascii="Times New Roman" w:hAnsi="Times New Roman" w:cs="Times New Roman"/>
        </w:rPr>
        <w:t>w</w:t>
      </w:r>
      <w:r w:rsidR="007A60CA">
        <w:rPr>
          <w:rFonts w:ascii="Times New Roman" w:hAnsi="Times New Roman" w:cs="Times New Roman"/>
        </w:rPr>
        <w:t xml:space="preserve"> </w:t>
      </w:r>
      <w:r w:rsidRPr="00C21470">
        <w:rPr>
          <w:rFonts w:ascii="Times New Roman" w:hAnsi="Times New Roman" w:cs="Times New Roman"/>
        </w:rPr>
        <w:t>rozumieniu</w:t>
      </w:r>
      <w:r w:rsidR="007A60CA">
        <w:rPr>
          <w:rFonts w:ascii="Times New Roman" w:hAnsi="Times New Roman" w:cs="Times New Roman"/>
        </w:rPr>
        <w:t xml:space="preserve"> </w:t>
      </w:r>
      <w:r w:rsidRPr="00C21470">
        <w:rPr>
          <w:rFonts w:ascii="Times New Roman" w:hAnsi="Times New Roman" w:cs="Times New Roman"/>
        </w:rPr>
        <w:t>ustawy</w:t>
      </w:r>
      <w:r w:rsidR="007A60CA">
        <w:rPr>
          <w:rFonts w:ascii="Times New Roman" w:hAnsi="Times New Roman" w:cs="Times New Roman"/>
        </w:rPr>
        <w:t xml:space="preserve"> </w:t>
      </w:r>
      <w:r w:rsidRPr="00C21470">
        <w:rPr>
          <w:rFonts w:ascii="Times New Roman" w:hAnsi="Times New Roman" w:cs="Times New Roman"/>
        </w:rPr>
        <w:t>z</w:t>
      </w:r>
      <w:r w:rsidR="007A60CA">
        <w:rPr>
          <w:rFonts w:ascii="Times New Roman" w:hAnsi="Times New Roman" w:cs="Times New Roman"/>
        </w:rPr>
        <w:t xml:space="preserve"> </w:t>
      </w:r>
      <w:r w:rsidRPr="00C21470">
        <w:rPr>
          <w:rFonts w:ascii="Times New Roman" w:hAnsi="Times New Roman" w:cs="Times New Roman"/>
        </w:rPr>
        <w:t>dnia</w:t>
      </w:r>
      <w:r w:rsidR="007A60CA">
        <w:rPr>
          <w:rFonts w:ascii="Times New Roman" w:hAnsi="Times New Roman" w:cs="Times New Roman"/>
        </w:rPr>
        <w:t xml:space="preserve"> </w:t>
      </w:r>
      <w:r w:rsidRPr="00C21470">
        <w:rPr>
          <w:rFonts w:ascii="Times New Roman" w:hAnsi="Times New Roman" w:cs="Times New Roman"/>
        </w:rPr>
        <w:t>16</w:t>
      </w:r>
      <w:r w:rsidR="007A60CA">
        <w:rPr>
          <w:rFonts w:ascii="Times New Roman" w:hAnsi="Times New Roman" w:cs="Times New Roman"/>
        </w:rPr>
        <w:t xml:space="preserve"> </w:t>
      </w:r>
      <w:r w:rsidRPr="00C21470">
        <w:rPr>
          <w:rFonts w:ascii="Times New Roman" w:hAnsi="Times New Roman" w:cs="Times New Roman"/>
        </w:rPr>
        <w:t>lutego</w:t>
      </w:r>
      <w:r w:rsidR="007A60CA">
        <w:rPr>
          <w:rFonts w:ascii="Times New Roman" w:hAnsi="Times New Roman" w:cs="Times New Roman"/>
        </w:rPr>
        <w:t xml:space="preserve"> </w:t>
      </w:r>
      <w:r w:rsidRPr="00C21470">
        <w:rPr>
          <w:rFonts w:ascii="Times New Roman" w:hAnsi="Times New Roman" w:cs="Times New Roman"/>
        </w:rPr>
        <w:t>2007</w:t>
      </w:r>
      <w:r w:rsidR="007A60CA">
        <w:rPr>
          <w:rFonts w:ascii="Times New Roman" w:hAnsi="Times New Roman" w:cs="Times New Roman"/>
        </w:rPr>
        <w:t xml:space="preserve"> </w:t>
      </w:r>
      <w:r w:rsidRPr="00C21470">
        <w:rPr>
          <w:rFonts w:ascii="Times New Roman" w:hAnsi="Times New Roman" w:cs="Times New Roman"/>
        </w:rPr>
        <w:t>r.</w:t>
      </w:r>
      <w:r w:rsidR="007A60CA">
        <w:rPr>
          <w:rFonts w:ascii="Times New Roman" w:hAnsi="Times New Roman" w:cs="Times New Roman"/>
        </w:rPr>
        <w:t xml:space="preserve"> </w:t>
      </w:r>
      <w:r w:rsidRPr="00C21470">
        <w:rPr>
          <w:rFonts w:ascii="Times New Roman" w:hAnsi="Times New Roman" w:cs="Times New Roman"/>
        </w:rPr>
        <w:t>o</w:t>
      </w:r>
      <w:r w:rsidR="007A60CA">
        <w:rPr>
          <w:rFonts w:ascii="Times New Roman" w:hAnsi="Times New Roman" w:cs="Times New Roman"/>
        </w:rPr>
        <w:t xml:space="preserve"> </w:t>
      </w:r>
      <w:r w:rsidRPr="00C21470">
        <w:rPr>
          <w:rFonts w:ascii="Times New Roman" w:hAnsi="Times New Roman" w:cs="Times New Roman"/>
        </w:rPr>
        <w:t>ochronie</w:t>
      </w:r>
      <w:r w:rsidR="007A60CA">
        <w:rPr>
          <w:rFonts w:ascii="Times New Roman" w:hAnsi="Times New Roman" w:cs="Times New Roman"/>
        </w:rPr>
        <w:t xml:space="preserve"> </w:t>
      </w:r>
      <w:r w:rsidRPr="00C21470">
        <w:rPr>
          <w:rFonts w:ascii="Times New Roman" w:hAnsi="Times New Roman" w:cs="Times New Roman"/>
        </w:rPr>
        <w:t>konkurencji</w:t>
      </w:r>
      <w:r w:rsidR="007A60CA">
        <w:rPr>
          <w:rFonts w:ascii="Times New Roman" w:hAnsi="Times New Roman" w:cs="Times New Roman"/>
        </w:rPr>
        <w:t xml:space="preserve"> </w:t>
      </w:r>
      <w:r w:rsidRPr="00C21470">
        <w:rPr>
          <w:rFonts w:ascii="Times New Roman" w:hAnsi="Times New Roman" w:cs="Times New Roman"/>
        </w:rPr>
        <w:t>i</w:t>
      </w:r>
      <w:r w:rsidR="007A60CA">
        <w:rPr>
          <w:rFonts w:ascii="Times New Roman" w:hAnsi="Times New Roman" w:cs="Times New Roman"/>
        </w:rPr>
        <w:t xml:space="preserve"> </w:t>
      </w:r>
      <w:r w:rsidRPr="00C21470">
        <w:rPr>
          <w:rFonts w:ascii="Times New Roman" w:hAnsi="Times New Roman" w:cs="Times New Roman"/>
        </w:rPr>
        <w:t>konsumentów</w:t>
      </w:r>
      <w:r w:rsidR="007A60CA">
        <w:rPr>
          <w:rFonts w:ascii="Times New Roman" w:hAnsi="Times New Roman" w:cs="Times New Roman"/>
        </w:rPr>
        <w:t xml:space="preserve"> </w:t>
      </w:r>
      <w:r w:rsidRPr="00C21470">
        <w:rPr>
          <w:rFonts w:ascii="Times New Roman" w:hAnsi="Times New Roman" w:cs="Times New Roman"/>
        </w:rPr>
        <w:t>(Dz.U.z2020r.poz.1076i1086),z</w:t>
      </w:r>
      <w:r w:rsidR="007A60CA">
        <w:rPr>
          <w:rFonts w:ascii="Times New Roman" w:hAnsi="Times New Roman" w:cs="Times New Roman"/>
        </w:rPr>
        <w:t xml:space="preserve"> </w:t>
      </w:r>
      <w:r w:rsidRPr="00C21470">
        <w:rPr>
          <w:rFonts w:ascii="Times New Roman" w:hAnsi="Times New Roman" w:cs="Times New Roman"/>
        </w:rPr>
        <w:t>innym wykonawcą, który złożył odrębną ofertę, ofertę częściową lub wniosek o</w:t>
      </w:r>
      <w:r w:rsidR="007A60CA">
        <w:rPr>
          <w:rFonts w:ascii="Times New Roman" w:hAnsi="Times New Roman" w:cs="Times New Roman"/>
        </w:rPr>
        <w:t xml:space="preserve"> </w:t>
      </w:r>
      <w:r w:rsidRPr="00C21470">
        <w:rPr>
          <w:rFonts w:ascii="Times New Roman" w:hAnsi="Times New Roman" w:cs="Times New Roman"/>
        </w:rPr>
        <w:t>dopuszczenie do udziału w</w:t>
      </w:r>
      <w:r w:rsidR="007A60CA">
        <w:rPr>
          <w:rFonts w:ascii="Times New Roman" w:hAnsi="Times New Roman" w:cs="Times New Roman"/>
        </w:rPr>
        <w:t xml:space="preserve"> </w:t>
      </w:r>
      <w:r w:rsidRPr="00C21470">
        <w:rPr>
          <w:rFonts w:ascii="Times New Roman" w:hAnsi="Times New Roman" w:cs="Times New Roman"/>
        </w:rPr>
        <w:t>postępowaniu, albo oświadczenia o</w:t>
      </w:r>
      <w:r w:rsidR="007A60CA">
        <w:rPr>
          <w:rFonts w:ascii="Times New Roman" w:hAnsi="Times New Roman" w:cs="Times New Roman"/>
        </w:rPr>
        <w:t xml:space="preserve"> </w:t>
      </w:r>
      <w:r w:rsidRPr="00C21470">
        <w:rPr>
          <w:rFonts w:ascii="Times New Roman" w:hAnsi="Times New Roman" w:cs="Times New Roman"/>
        </w:rPr>
        <w:t>przynależności do tej samej grupy kapitałowej wraz z</w:t>
      </w:r>
      <w:r w:rsidR="007A60CA">
        <w:rPr>
          <w:rFonts w:ascii="Times New Roman" w:hAnsi="Times New Roman" w:cs="Times New Roman"/>
        </w:rPr>
        <w:t xml:space="preserve"> </w:t>
      </w:r>
      <w:r w:rsidRPr="00C21470">
        <w:rPr>
          <w:rFonts w:ascii="Times New Roman" w:hAnsi="Times New Roman" w:cs="Times New Roman"/>
        </w:rPr>
        <w:t>dokumentami lub informacjami potwierdzającymi przygotowanie oferty, oferty częściowej lub wniosku o</w:t>
      </w:r>
      <w:r w:rsidR="007A60CA">
        <w:rPr>
          <w:rFonts w:ascii="Times New Roman" w:hAnsi="Times New Roman" w:cs="Times New Roman"/>
        </w:rPr>
        <w:t xml:space="preserve"> </w:t>
      </w:r>
      <w:r w:rsidRPr="00C21470">
        <w:rPr>
          <w:rFonts w:ascii="Times New Roman" w:hAnsi="Times New Roman" w:cs="Times New Roman"/>
        </w:rPr>
        <w:t>dopuszczenie do udziału w</w:t>
      </w:r>
      <w:r w:rsidR="007A60CA">
        <w:rPr>
          <w:rFonts w:ascii="Times New Roman" w:hAnsi="Times New Roman" w:cs="Times New Roman"/>
        </w:rPr>
        <w:t xml:space="preserve"> </w:t>
      </w:r>
      <w:r w:rsidRPr="00C21470">
        <w:rPr>
          <w:rFonts w:ascii="Times New Roman" w:hAnsi="Times New Roman" w:cs="Times New Roman"/>
        </w:rPr>
        <w:t>postępowaniu niezależnie od innego wykonawcy należącego do tej samej grupy kapitałowej</w:t>
      </w:r>
    </w:p>
    <w:p w14:paraId="39A24BB1" w14:textId="19B6D05E" w:rsidR="00BC7147" w:rsidRPr="00BC7147" w:rsidRDefault="00BC7147" w:rsidP="00BC7147">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oświadczenie wykonawcy o aktualności informacji zawartych w oświadczeniu o którym mowa w art. 125 ust. 1 ustawy w zakresie </w:t>
      </w:r>
      <w:r w:rsidR="00D03294">
        <w:rPr>
          <w:rFonts w:ascii="Times New Roman" w:hAnsi="Times New Roman" w:cs="Times New Roman"/>
        </w:rPr>
        <w:t xml:space="preserve">art. 108 ust .1 pkt 3,6 </w:t>
      </w:r>
      <w:r>
        <w:rPr>
          <w:rFonts w:ascii="Times New Roman" w:hAnsi="Times New Roman" w:cs="Times New Roman"/>
        </w:rPr>
        <w:t xml:space="preserve">podstaw wykluczenia z postępowania. </w:t>
      </w:r>
    </w:p>
    <w:p w14:paraId="53DAE2A5" w14:textId="41DFD783" w:rsidR="009561D3" w:rsidRPr="009561D3" w:rsidRDefault="009561D3" w:rsidP="009561D3">
      <w:pPr>
        <w:pStyle w:val="Akapitzlist"/>
        <w:numPr>
          <w:ilvl w:val="0"/>
          <w:numId w:val="37"/>
        </w:numPr>
        <w:tabs>
          <w:tab w:val="left" w:pos="1224"/>
        </w:tabs>
        <w:jc w:val="both"/>
        <w:rPr>
          <w:rFonts w:ascii="Times New Roman" w:hAnsi="Times New Roman" w:cs="Times New Roman"/>
        </w:rPr>
      </w:pPr>
      <w:r w:rsidRPr="009561D3">
        <w:rPr>
          <w:rFonts w:ascii="Times New Roman" w:hAnsi="Times New Roman" w:cs="Times New Roman"/>
        </w:rPr>
        <w:t xml:space="preserve">wykaz dostaw 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wykonywane, a w przypadku świadczeń okresowych lub ciągłych są wykonywane a jeżeli z uzasadnionej przyczyny o obiektywnym charakterze wykonawca nie jest w stanie uzyskać tych dokumentów - inne dokumenty w przypadku świadczeń okresowych lub ciągłych nadal wykonywanych referencje bądź inne dokumenty potwierdzające ich należyte wykonanie powinny być wydane nie wcześniej niż trzy miesiące przed upływem terminu składania ofert albo wniosku o dopuszczenie  do udziału w postepowaniu – załącznik do SWZ </w:t>
      </w:r>
    </w:p>
    <w:p w14:paraId="15E6D736" w14:textId="7C14070C" w:rsidR="009561D3" w:rsidRDefault="000236D0" w:rsidP="0049549A">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zaświadczenie niezależnego podmiotu, iż przedmiot zamówienia może być wykorzystywany do oznakowania dróg - Aprobata Techniczna.</w:t>
      </w:r>
    </w:p>
    <w:p w14:paraId="2B0B580D" w14:textId="0FB1EC99" w:rsidR="0049549A" w:rsidRDefault="000236D0" w:rsidP="00023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zaświadczenie niezależnego podmiotu potwierdzające, że dany wyrób jest zgodny z obecnymi normami w dziedzinie bezpieczeństwa.</w:t>
      </w:r>
    </w:p>
    <w:bookmarkEnd w:id="18"/>
    <w:p w14:paraId="37CE55DE" w14:textId="40931C60" w:rsidR="000236D0" w:rsidRDefault="000236D0" w:rsidP="00023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0236D0">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0236D0">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FA09A7">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FA09A7">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 xml:space="preserve">dla dokumentów elektronicznych oraz środków </w:t>
      </w:r>
      <w:r w:rsidR="0028652F">
        <w:rPr>
          <w:rFonts w:ascii="Times New Roman" w:hAnsi="Times New Roman" w:cs="Times New Roman"/>
        </w:rPr>
        <w:lastRenderedPageBreak/>
        <w:t>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WYMAGANIA DOTYCZĄCE WADIUM</w:t>
      </w:r>
    </w:p>
    <w:p w14:paraId="5858F5D6" w14:textId="64519851"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wadium.</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08A2B83C"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zabezpieczenia należytego wykonania umowy.</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E51C1C">
      <w:pPr>
        <w:pStyle w:val="Akapitzlist"/>
        <w:numPr>
          <w:ilvl w:val="0"/>
          <w:numId w:val="35"/>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Cena musi być wyrażona w złotych polskich z dokładnością nie większą niż dwa miejsca po przecinku.</w:t>
      </w:r>
    </w:p>
    <w:p w14:paraId="72157D48" w14:textId="1C4F4B5F"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3417012E" w14:textId="62059820" w:rsidR="00E80074" w:rsidRDefault="00A22BC6" w:rsidP="00693261">
      <w:pPr>
        <w:pStyle w:val="Akapitzlist"/>
        <w:numPr>
          <w:ilvl w:val="0"/>
          <w:numId w:val="13"/>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7C22BE0D" w14:textId="0E5E72EE" w:rsidR="00B26F91" w:rsidRPr="00B26F91" w:rsidRDefault="001A7BE5" w:rsidP="00E51C1C">
      <w:pPr>
        <w:pStyle w:val="Akapitzlist"/>
        <w:numPr>
          <w:ilvl w:val="0"/>
          <w:numId w:val="35"/>
        </w:numPr>
        <w:tabs>
          <w:tab w:val="left" w:pos="1224"/>
        </w:tabs>
        <w:jc w:val="both"/>
        <w:rPr>
          <w:rFonts w:ascii="Times New Roman" w:hAnsi="Times New Roman" w:cs="Times New Roman"/>
          <w:b/>
          <w:bCs/>
        </w:rPr>
      </w:pPr>
      <w:r>
        <w:rPr>
          <w:rFonts w:ascii="Times New Roman" w:hAnsi="Times New Roman" w:cs="Times New Roman"/>
          <w:b/>
          <w:bCs/>
        </w:rPr>
        <w:t>OPIS KRYTERIUM OCENY OFERT WRAZ Z PODANIEM WAG TYCH KRYTERIÓW I SPOSOBU OCENY OFERT</w:t>
      </w:r>
    </w:p>
    <w:p w14:paraId="3D18A56B" w14:textId="48389A6F" w:rsidR="00B978B5" w:rsidRDefault="004339EB" w:rsidP="00693261">
      <w:pPr>
        <w:pStyle w:val="Akapitzlist"/>
        <w:numPr>
          <w:ilvl w:val="0"/>
          <w:numId w:val="14"/>
        </w:numPr>
        <w:tabs>
          <w:tab w:val="left" w:pos="1224"/>
        </w:tabs>
        <w:jc w:val="both"/>
        <w:rPr>
          <w:rFonts w:ascii="Times New Roman" w:hAnsi="Times New Roman" w:cs="Times New Roman"/>
        </w:rPr>
      </w:pPr>
      <w:bookmarkStart w:id="19" w:name="_Hlk65220733"/>
      <w:r>
        <w:rPr>
          <w:rFonts w:ascii="Times New Roman" w:hAnsi="Times New Roman" w:cs="Times New Roman"/>
        </w:rPr>
        <w:t xml:space="preserve">Zamawiający dokona oceny ofert, które nie zostały odrzucone, na </w:t>
      </w:r>
      <w:r w:rsidR="00D56819">
        <w:rPr>
          <w:rFonts w:ascii="Times New Roman" w:hAnsi="Times New Roman" w:cs="Times New Roman"/>
        </w:rPr>
        <w:t>podstawie następujących kryteriów oceny ofert w odniesieniu do wszystkich części:</w:t>
      </w:r>
    </w:p>
    <w:p w14:paraId="3E896420" w14:textId="77777777" w:rsidR="00B978B5" w:rsidRPr="00B978B5" w:rsidRDefault="00B978B5" w:rsidP="00B978B5">
      <w:pPr>
        <w:tabs>
          <w:tab w:val="left" w:pos="1224"/>
        </w:tabs>
        <w:jc w:val="both"/>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976"/>
        <w:gridCol w:w="3208"/>
        <w:gridCol w:w="2079"/>
        <w:gridCol w:w="2079"/>
      </w:tblGrid>
      <w:tr w:rsidR="00B978B5" w14:paraId="02297108" w14:textId="77777777" w:rsidTr="00B978B5">
        <w:tc>
          <w:tcPr>
            <w:tcW w:w="976" w:type="dxa"/>
          </w:tcPr>
          <w:p w14:paraId="0B6F9D35" w14:textId="11B0B7CB"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Lp.</w:t>
            </w:r>
          </w:p>
        </w:tc>
        <w:tc>
          <w:tcPr>
            <w:tcW w:w="3208" w:type="dxa"/>
          </w:tcPr>
          <w:p w14:paraId="53EEC2B5" w14:textId="592288D9"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Nazwa kryterium</w:t>
            </w:r>
          </w:p>
        </w:tc>
        <w:tc>
          <w:tcPr>
            <w:tcW w:w="2079" w:type="dxa"/>
          </w:tcPr>
          <w:p w14:paraId="09B08C66" w14:textId="7B781132"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Symbol</w:t>
            </w:r>
          </w:p>
        </w:tc>
        <w:tc>
          <w:tcPr>
            <w:tcW w:w="2079" w:type="dxa"/>
          </w:tcPr>
          <w:p w14:paraId="5506D515" w14:textId="67C93F62"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Waga kryterium w %</w:t>
            </w:r>
          </w:p>
        </w:tc>
      </w:tr>
      <w:tr w:rsidR="00B978B5" w14:paraId="7B02B199" w14:textId="77777777" w:rsidTr="00B978B5">
        <w:tc>
          <w:tcPr>
            <w:tcW w:w="976" w:type="dxa"/>
          </w:tcPr>
          <w:p w14:paraId="0AE1F0B0" w14:textId="37B93585"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1</w:t>
            </w:r>
          </w:p>
        </w:tc>
        <w:tc>
          <w:tcPr>
            <w:tcW w:w="3208" w:type="dxa"/>
          </w:tcPr>
          <w:p w14:paraId="18DB4CEF" w14:textId="156470DB"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 xml:space="preserve">Cena </w:t>
            </w:r>
          </w:p>
        </w:tc>
        <w:tc>
          <w:tcPr>
            <w:tcW w:w="2079" w:type="dxa"/>
          </w:tcPr>
          <w:p w14:paraId="302331C0" w14:textId="527D140D"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C</w:t>
            </w:r>
          </w:p>
        </w:tc>
        <w:tc>
          <w:tcPr>
            <w:tcW w:w="2079" w:type="dxa"/>
          </w:tcPr>
          <w:p w14:paraId="51386189" w14:textId="0520A57B" w:rsidR="00B978B5" w:rsidRDefault="00D03294" w:rsidP="00B978B5">
            <w:pPr>
              <w:pStyle w:val="Akapitzlist"/>
              <w:tabs>
                <w:tab w:val="left" w:pos="1224"/>
              </w:tabs>
              <w:ind w:left="0"/>
              <w:jc w:val="both"/>
              <w:rPr>
                <w:rFonts w:ascii="Times New Roman" w:hAnsi="Times New Roman" w:cs="Times New Roman"/>
              </w:rPr>
            </w:pPr>
            <w:r>
              <w:rPr>
                <w:rFonts w:ascii="Times New Roman" w:hAnsi="Times New Roman" w:cs="Times New Roman"/>
              </w:rPr>
              <w:t>6</w:t>
            </w:r>
            <w:r w:rsidR="00B978B5">
              <w:rPr>
                <w:rFonts w:ascii="Times New Roman" w:hAnsi="Times New Roman" w:cs="Times New Roman"/>
              </w:rPr>
              <w:t>0%</w:t>
            </w:r>
          </w:p>
        </w:tc>
      </w:tr>
      <w:tr w:rsidR="00B978B5" w14:paraId="507D680A" w14:textId="77777777" w:rsidTr="00B978B5">
        <w:tc>
          <w:tcPr>
            <w:tcW w:w="976" w:type="dxa"/>
          </w:tcPr>
          <w:p w14:paraId="31644799" w14:textId="4D73F980" w:rsidR="00B978B5" w:rsidRDefault="00D03294" w:rsidP="00B978B5">
            <w:pPr>
              <w:pStyle w:val="Akapitzlist"/>
              <w:tabs>
                <w:tab w:val="left" w:pos="1224"/>
              </w:tabs>
              <w:ind w:left="0"/>
              <w:jc w:val="both"/>
              <w:rPr>
                <w:rFonts w:ascii="Times New Roman" w:hAnsi="Times New Roman" w:cs="Times New Roman"/>
              </w:rPr>
            </w:pPr>
            <w:r>
              <w:rPr>
                <w:rFonts w:ascii="Times New Roman" w:hAnsi="Times New Roman" w:cs="Times New Roman"/>
              </w:rPr>
              <w:t>2</w:t>
            </w:r>
          </w:p>
        </w:tc>
        <w:tc>
          <w:tcPr>
            <w:tcW w:w="3208" w:type="dxa"/>
          </w:tcPr>
          <w:p w14:paraId="6F1B8CB9" w14:textId="36A687B0" w:rsidR="00B978B5" w:rsidRDefault="00E75944" w:rsidP="00B978B5">
            <w:pPr>
              <w:pStyle w:val="Akapitzlist"/>
              <w:tabs>
                <w:tab w:val="left" w:pos="1224"/>
              </w:tabs>
              <w:ind w:left="0"/>
              <w:jc w:val="both"/>
              <w:rPr>
                <w:rFonts w:ascii="Times New Roman" w:hAnsi="Times New Roman" w:cs="Times New Roman"/>
              </w:rPr>
            </w:pPr>
            <w:r>
              <w:rPr>
                <w:rFonts w:ascii="Times New Roman" w:hAnsi="Times New Roman" w:cs="Times New Roman"/>
              </w:rPr>
              <w:t>Termin realizacji pojedynczego zamówienia</w:t>
            </w:r>
          </w:p>
        </w:tc>
        <w:tc>
          <w:tcPr>
            <w:tcW w:w="2079" w:type="dxa"/>
          </w:tcPr>
          <w:p w14:paraId="0EF294BD" w14:textId="1FA8BE5C" w:rsidR="00B978B5" w:rsidRDefault="005A1A63" w:rsidP="00B978B5">
            <w:pPr>
              <w:pStyle w:val="Akapitzlist"/>
              <w:tabs>
                <w:tab w:val="left" w:pos="1224"/>
              </w:tabs>
              <w:ind w:left="0"/>
              <w:jc w:val="both"/>
              <w:rPr>
                <w:rFonts w:ascii="Times New Roman" w:hAnsi="Times New Roman" w:cs="Times New Roman"/>
              </w:rPr>
            </w:pPr>
            <w:r>
              <w:rPr>
                <w:rFonts w:ascii="Times New Roman" w:hAnsi="Times New Roman" w:cs="Times New Roman"/>
              </w:rPr>
              <w:t>T</w:t>
            </w:r>
          </w:p>
        </w:tc>
        <w:tc>
          <w:tcPr>
            <w:tcW w:w="2079" w:type="dxa"/>
          </w:tcPr>
          <w:p w14:paraId="0B40D022" w14:textId="0E7367B4" w:rsidR="00B978B5" w:rsidRDefault="00B978B5" w:rsidP="00B978B5">
            <w:pPr>
              <w:pStyle w:val="Akapitzlist"/>
              <w:tabs>
                <w:tab w:val="left" w:pos="1224"/>
              </w:tabs>
              <w:ind w:left="0"/>
              <w:jc w:val="both"/>
              <w:rPr>
                <w:rFonts w:ascii="Times New Roman" w:hAnsi="Times New Roman" w:cs="Times New Roman"/>
              </w:rPr>
            </w:pPr>
            <w:r>
              <w:rPr>
                <w:rFonts w:ascii="Times New Roman" w:hAnsi="Times New Roman" w:cs="Times New Roman"/>
              </w:rPr>
              <w:t>40%</w:t>
            </w:r>
          </w:p>
        </w:tc>
      </w:tr>
    </w:tbl>
    <w:p w14:paraId="053D8B5F" w14:textId="68DD2E7A" w:rsidR="00B26F91" w:rsidRDefault="00B26F91" w:rsidP="00B978B5">
      <w:pPr>
        <w:tabs>
          <w:tab w:val="left" w:pos="1224"/>
        </w:tabs>
        <w:jc w:val="both"/>
        <w:rPr>
          <w:rFonts w:ascii="Times New Roman" w:hAnsi="Times New Roman" w:cs="Times New Roman"/>
        </w:rPr>
      </w:pPr>
    </w:p>
    <w:p w14:paraId="55B9FC13" w14:textId="77777777" w:rsidR="00B978B5" w:rsidRDefault="00B978B5"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lastRenderedPageBreak/>
        <w:t xml:space="preserve">Liczba punktów, o których mowa w </w:t>
      </w:r>
      <w:proofErr w:type="spellStart"/>
      <w:r>
        <w:rPr>
          <w:rFonts w:ascii="Times New Roman" w:hAnsi="Times New Roman" w:cs="Times New Roman"/>
        </w:rPr>
        <w:t>ppkt</w:t>
      </w:r>
      <w:proofErr w:type="spellEnd"/>
      <w:r>
        <w:rPr>
          <w:rFonts w:ascii="Times New Roman" w:hAnsi="Times New Roman" w:cs="Times New Roman"/>
        </w:rPr>
        <w:t xml:space="preserve">. 1 po sumowaniu stanowić będą końcową ocenę oferty. </w:t>
      </w:r>
    </w:p>
    <w:p w14:paraId="084CED25" w14:textId="6A945B89" w:rsidR="00B978B5" w:rsidRDefault="00B978B5"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Za najkorzystniejszą zostanie uznana oferta, która uzyska najwyższą liczbę punktów będącą sumą punktów przyznanych w poszczególnych kategoriach. </w:t>
      </w:r>
    </w:p>
    <w:p w14:paraId="1387B2DD" w14:textId="77777777" w:rsidR="00B978B5" w:rsidRDefault="00B978B5"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Zamawiający przydzieli punkty w następujący sposób:</w:t>
      </w:r>
    </w:p>
    <w:p w14:paraId="588895EC" w14:textId="6A303C99" w:rsidR="00B978B5" w:rsidRDefault="00B978B5" w:rsidP="00693261">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Kryterium cena</w:t>
      </w:r>
      <w:r w:rsidR="00E75944">
        <w:rPr>
          <w:rFonts w:ascii="Times New Roman" w:hAnsi="Times New Roman" w:cs="Times New Roman"/>
        </w:rPr>
        <w:t xml:space="preserve"> zamówienia podstawowego </w:t>
      </w:r>
      <w:r>
        <w:rPr>
          <w:rFonts w:ascii="Times New Roman" w:hAnsi="Times New Roman" w:cs="Times New Roman"/>
        </w:rPr>
        <w:t xml:space="preserve">wykonawca, który zaproponuje najniższą ceną za </w:t>
      </w:r>
      <w:r w:rsidR="00E75944">
        <w:rPr>
          <w:rFonts w:ascii="Times New Roman" w:hAnsi="Times New Roman" w:cs="Times New Roman"/>
        </w:rPr>
        <w:t xml:space="preserve">zakup i dostawę zamówienia podstawowego </w:t>
      </w:r>
      <w:r w:rsidR="00D03294">
        <w:rPr>
          <w:rFonts w:ascii="Times New Roman" w:hAnsi="Times New Roman" w:cs="Times New Roman"/>
        </w:rPr>
        <w:t xml:space="preserve">oraz opcji </w:t>
      </w:r>
      <w:r w:rsidR="00C20D21">
        <w:rPr>
          <w:rFonts w:ascii="Times New Roman" w:hAnsi="Times New Roman" w:cs="Times New Roman"/>
        </w:rPr>
        <w:t xml:space="preserve">otrzyma </w:t>
      </w:r>
      <w:r w:rsidR="00D03294">
        <w:rPr>
          <w:rFonts w:ascii="Times New Roman" w:hAnsi="Times New Roman" w:cs="Times New Roman"/>
        </w:rPr>
        <w:t>6</w:t>
      </w:r>
      <w:r w:rsidR="00C20D21">
        <w:rPr>
          <w:rFonts w:ascii="Times New Roman" w:hAnsi="Times New Roman" w:cs="Times New Roman"/>
        </w:rPr>
        <w:t>0 punktów, natomiast wykonawcy odpowiednio mniej punktów według wzoru:</w:t>
      </w:r>
    </w:p>
    <w:p w14:paraId="289B5E44" w14:textId="08277885" w:rsidR="00C20D21" w:rsidRDefault="00C20D21" w:rsidP="00C20D21">
      <w:pPr>
        <w:pStyle w:val="Akapitzlist"/>
        <w:tabs>
          <w:tab w:val="left" w:pos="1224"/>
        </w:tabs>
        <w:ind w:left="1080"/>
        <w:jc w:val="both"/>
        <w:rPr>
          <w:rFonts w:ascii="Times New Roman" w:hAnsi="Times New Roman" w:cs="Times New Roman"/>
          <w:b/>
          <w:bCs/>
        </w:rPr>
      </w:pPr>
      <w:r>
        <w:rPr>
          <w:rFonts w:ascii="Times New Roman" w:hAnsi="Times New Roman" w:cs="Times New Roman"/>
          <w:b/>
          <w:bCs/>
        </w:rPr>
        <w:t>C=(</w:t>
      </w:r>
      <w:proofErr w:type="spellStart"/>
      <w:r>
        <w:rPr>
          <w:rFonts w:ascii="Times New Roman" w:hAnsi="Times New Roman" w:cs="Times New Roman"/>
          <w:b/>
          <w:bCs/>
        </w:rPr>
        <w:t>Cn:Cx</w:t>
      </w:r>
      <w:proofErr w:type="spellEnd"/>
      <w:r>
        <w:rPr>
          <w:rFonts w:ascii="Times New Roman" w:hAnsi="Times New Roman" w:cs="Times New Roman"/>
          <w:b/>
          <w:bCs/>
        </w:rPr>
        <w:t xml:space="preserve">) x </w:t>
      </w:r>
      <w:r w:rsidR="00D03294">
        <w:rPr>
          <w:rFonts w:ascii="Times New Roman" w:hAnsi="Times New Roman" w:cs="Times New Roman"/>
          <w:b/>
          <w:bCs/>
        </w:rPr>
        <w:t>6</w:t>
      </w:r>
      <w:r>
        <w:rPr>
          <w:rFonts w:ascii="Times New Roman" w:hAnsi="Times New Roman" w:cs="Times New Roman"/>
          <w:b/>
          <w:bCs/>
        </w:rPr>
        <w:t>0%</w:t>
      </w:r>
    </w:p>
    <w:p w14:paraId="0AE62C7F" w14:textId="18DDCD95" w:rsidR="00C20D21" w:rsidRDefault="00C20D21" w:rsidP="00C20D21">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gdzie: C – </w:t>
      </w:r>
      <w:r>
        <w:rPr>
          <w:rFonts w:ascii="Times New Roman" w:hAnsi="Times New Roman" w:cs="Times New Roman"/>
        </w:rPr>
        <w:t>liczba punktów za dane kryterium</w:t>
      </w:r>
    </w:p>
    <w:p w14:paraId="102495AA" w14:textId="212E9A06" w:rsidR="00C20D21" w:rsidRDefault="00C20D21" w:rsidP="00C20D21">
      <w:pPr>
        <w:pStyle w:val="Akapitzlist"/>
        <w:tabs>
          <w:tab w:val="left" w:pos="1224"/>
        </w:tabs>
        <w:ind w:left="108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Cn</w:t>
      </w:r>
      <w:proofErr w:type="spellEnd"/>
      <w:r>
        <w:rPr>
          <w:rFonts w:ascii="Times New Roman" w:hAnsi="Times New Roman" w:cs="Times New Roman"/>
          <w:b/>
          <w:bCs/>
        </w:rPr>
        <w:t xml:space="preserve"> –</w:t>
      </w:r>
      <w:r>
        <w:rPr>
          <w:rFonts w:ascii="Times New Roman" w:hAnsi="Times New Roman" w:cs="Times New Roman"/>
        </w:rPr>
        <w:t xml:space="preserve"> najniższa cena</w:t>
      </w:r>
    </w:p>
    <w:p w14:paraId="13D7A56F" w14:textId="408D6CA3" w:rsidR="00C20D21" w:rsidRDefault="00C20D21" w:rsidP="00C20D21">
      <w:pPr>
        <w:pStyle w:val="Akapitzlist"/>
        <w:tabs>
          <w:tab w:val="left" w:pos="1224"/>
        </w:tabs>
        <w:ind w:left="1080"/>
        <w:jc w:val="both"/>
        <w:rPr>
          <w:rFonts w:ascii="Times New Roman" w:hAnsi="Times New Roman" w:cs="Times New Roman"/>
        </w:rPr>
      </w:pPr>
      <w:proofErr w:type="spellStart"/>
      <w:r>
        <w:rPr>
          <w:rFonts w:ascii="Times New Roman" w:hAnsi="Times New Roman" w:cs="Times New Roman"/>
          <w:b/>
          <w:bCs/>
        </w:rPr>
        <w:t>Cx</w:t>
      </w:r>
      <w:proofErr w:type="spellEnd"/>
      <w:r>
        <w:rPr>
          <w:rFonts w:ascii="Times New Roman" w:hAnsi="Times New Roman" w:cs="Times New Roman"/>
          <w:b/>
          <w:bCs/>
        </w:rPr>
        <w:t xml:space="preserve">  -</w:t>
      </w:r>
      <w:r>
        <w:rPr>
          <w:rFonts w:ascii="Times New Roman" w:hAnsi="Times New Roman" w:cs="Times New Roman"/>
        </w:rPr>
        <w:t xml:space="preserve"> cena oferty badanej</w:t>
      </w:r>
    </w:p>
    <w:p w14:paraId="0C8D8754" w14:textId="0FEA01C6" w:rsidR="00E75944" w:rsidRPr="00E75944" w:rsidRDefault="00E75944" w:rsidP="00C20D21">
      <w:pPr>
        <w:pStyle w:val="Akapitzlist"/>
        <w:tabs>
          <w:tab w:val="left" w:pos="1224"/>
        </w:tabs>
        <w:ind w:left="1080"/>
        <w:jc w:val="both"/>
        <w:rPr>
          <w:rFonts w:ascii="Times New Roman" w:hAnsi="Times New Roman" w:cs="Times New Roman"/>
        </w:rPr>
      </w:pPr>
      <w:r>
        <w:rPr>
          <w:rFonts w:ascii="Times New Roman" w:hAnsi="Times New Roman" w:cs="Times New Roman"/>
        </w:rPr>
        <w:t>Podstawą przyznania punktów w kryterium „Cena zamówienia podstawowego” będzie cena ofertowa brutto podana przez Wykonawcę w Formularzu Ofertowym.</w:t>
      </w:r>
    </w:p>
    <w:p w14:paraId="0D8059A9" w14:textId="77777777" w:rsidR="005A1A63" w:rsidRDefault="00C20D21" w:rsidP="00693261">
      <w:pPr>
        <w:pStyle w:val="Akapitzlist"/>
        <w:numPr>
          <w:ilvl w:val="0"/>
          <w:numId w:val="15"/>
        </w:numPr>
        <w:tabs>
          <w:tab w:val="left" w:pos="1224"/>
        </w:tabs>
        <w:jc w:val="both"/>
        <w:rPr>
          <w:rFonts w:ascii="Times New Roman" w:hAnsi="Times New Roman" w:cs="Times New Roman"/>
        </w:rPr>
      </w:pPr>
      <w:r>
        <w:rPr>
          <w:rFonts w:ascii="Times New Roman" w:hAnsi="Times New Roman" w:cs="Times New Roman"/>
        </w:rPr>
        <w:t xml:space="preserve">Kryterium </w:t>
      </w:r>
      <w:r w:rsidR="00E75944">
        <w:rPr>
          <w:rFonts w:ascii="Times New Roman" w:hAnsi="Times New Roman" w:cs="Times New Roman"/>
        </w:rPr>
        <w:t>termin realizacji pojedynczego zamówienia</w:t>
      </w:r>
      <w:r>
        <w:rPr>
          <w:rFonts w:ascii="Times New Roman" w:hAnsi="Times New Roman" w:cs="Times New Roman"/>
        </w:rPr>
        <w:t xml:space="preserve">: </w:t>
      </w:r>
    </w:p>
    <w:p w14:paraId="08A11B80" w14:textId="1EB275D0" w:rsidR="005A1A63" w:rsidRDefault="005A1A63" w:rsidP="005A1A63">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Zamawiający będzie rozpatrywał to kryterium biorąc pod uwagę okres zadeklarowany przez Wykonawcę w Formularzu ofertowym.</w:t>
      </w:r>
    </w:p>
    <w:p w14:paraId="3F5E7DDC" w14:textId="67C5E57D" w:rsidR="005A1A63" w:rsidRDefault="005A1A63" w:rsidP="005A1A63">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Termin realizacji pojedynczego zamówienia będzie liczony od momentu wysłania zamówienia.</w:t>
      </w:r>
    </w:p>
    <w:p w14:paraId="771934C8" w14:textId="77777777" w:rsidR="005A1A63" w:rsidRDefault="005A1A63" w:rsidP="005A1A63">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Najdłuższy termin realizacji pojedynczego zmówienia jaki może zaproponować Wykonawca to 60 godzin. W przypadku, gdy Wykonawca zaproponuje dłuższy termin niż 60 godzin to do oceny ofert zostanie przyjęty termin realizacji pojedynczego zamówienia wynoszący 60 godzin, i taki zostanie uwzględniony w umowie z Wykonawcą.</w:t>
      </w:r>
    </w:p>
    <w:p w14:paraId="06BBB6D6" w14:textId="4AC39115" w:rsidR="005A1A63" w:rsidRDefault="005A1A63" w:rsidP="005A1A63">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Zamawiający przyznając punkty w przedmiotowym kryterium weżnie pod uwagę zadeklarowany przez Wykonawcę w ofercie termin według następujących założeń”</w:t>
      </w:r>
    </w:p>
    <w:tbl>
      <w:tblPr>
        <w:tblStyle w:val="Tabela-Siatka"/>
        <w:tblW w:w="0" w:type="auto"/>
        <w:tblInd w:w="1440" w:type="dxa"/>
        <w:tblLook w:val="04A0" w:firstRow="1" w:lastRow="0" w:firstColumn="1" w:lastColumn="0" w:noHBand="0" w:noVBand="1"/>
      </w:tblPr>
      <w:tblGrid>
        <w:gridCol w:w="823"/>
        <w:gridCol w:w="2999"/>
        <w:gridCol w:w="1900"/>
      </w:tblGrid>
      <w:tr w:rsidR="005A1A63" w14:paraId="27F6095A" w14:textId="77777777" w:rsidTr="005A1A63">
        <w:tc>
          <w:tcPr>
            <w:tcW w:w="823" w:type="dxa"/>
          </w:tcPr>
          <w:p w14:paraId="03F5ADF1" w14:textId="279B9B67" w:rsidR="005A1A63" w:rsidRDefault="005A1A63" w:rsidP="005A1A63">
            <w:pPr>
              <w:tabs>
                <w:tab w:val="left" w:pos="1224"/>
              </w:tabs>
              <w:jc w:val="both"/>
              <w:rPr>
                <w:rFonts w:ascii="Times New Roman" w:hAnsi="Times New Roman" w:cs="Times New Roman"/>
              </w:rPr>
            </w:pPr>
            <w:r>
              <w:rPr>
                <w:rFonts w:ascii="Times New Roman" w:hAnsi="Times New Roman" w:cs="Times New Roman"/>
              </w:rPr>
              <w:t>T</w:t>
            </w:r>
          </w:p>
        </w:tc>
        <w:tc>
          <w:tcPr>
            <w:tcW w:w="2999" w:type="dxa"/>
          </w:tcPr>
          <w:p w14:paraId="031EBA84" w14:textId="6C875A0E" w:rsidR="005A1A63" w:rsidRDefault="005A1A63" w:rsidP="005A1A63">
            <w:pPr>
              <w:tabs>
                <w:tab w:val="left" w:pos="1224"/>
              </w:tabs>
              <w:jc w:val="both"/>
              <w:rPr>
                <w:rFonts w:ascii="Times New Roman" w:hAnsi="Times New Roman" w:cs="Times New Roman"/>
              </w:rPr>
            </w:pPr>
            <w:r>
              <w:rPr>
                <w:rFonts w:ascii="Times New Roman" w:hAnsi="Times New Roman" w:cs="Times New Roman"/>
              </w:rPr>
              <w:t>od 0 do 24 godzin</w:t>
            </w:r>
          </w:p>
        </w:tc>
        <w:tc>
          <w:tcPr>
            <w:tcW w:w="1900" w:type="dxa"/>
          </w:tcPr>
          <w:p w14:paraId="4CE603C3" w14:textId="3A2078E4" w:rsidR="005A1A63" w:rsidRDefault="005A1A63" w:rsidP="005A1A63">
            <w:pPr>
              <w:tabs>
                <w:tab w:val="left" w:pos="1224"/>
              </w:tabs>
              <w:jc w:val="both"/>
              <w:rPr>
                <w:rFonts w:ascii="Times New Roman" w:hAnsi="Times New Roman" w:cs="Times New Roman"/>
              </w:rPr>
            </w:pPr>
            <w:r>
              <w:rPr>
                <w:rFonts w:ascii="Times New Roman" w:hAnsi="Times New Roman" w:cs="Times New Roman"/>
              </w:rPr>
              <w:t>40 pkt</w:t>
            </w:r>
          </w:p>
        </w:tc>
      </w:tr>
      <w:tr w:rsidR="005A1A63" w14:paraId="7BB0529F" w14:textId="77777777" w:rsidTr="005A1A63">
        <w:tc>
          <w:tcPr>
            <w:tcW w:w="823" w:type="dxa"/>
          </w:tcPr>
          <w:p w14:paraId="24D17CE4" w14:textId="4AA53465" w:rsidR="005A1A63" w:rsidRDefault="005A1A63" w:rsidP="005A1A63">
            <w:pPr>
              <w:tabs>
                <w:tab w:val="left" w:pos="1224"/>
              </w:tabs>
              <w:jc w:val="both"/>
              <w:rPr>
                <w:rFonts w:ascii="Times New Roman" w:hAnsi="Times New Roman" w:cs="Times New Roman"/>
              </w:rPr>
            </w:pPr>
            <w:r>
              <w:rPr>
                <w:rFonts w:ascii="Times New Roman" w:hAnsi="Times New Roman" w:cs="Times New Roman"/>
              </w:rPr>
              <w:t>T</w:t>
            </w:r>
          </w:p>
        </w:tc>
        <w:tc>
          <w:tcPr>
            <w:tcW w:w="2999" w:type="dxa"/>
          </w:tcPr>
          <w:p w14:paraId="13B0FD57" w14:textId="72658640" w:rsidR="005A1A63" w:rsidRDefault="005A1A63" w:rsidP="005A1A63">
            <w:pPr>
              <w:tabs>
                <w:tab w:val="left" w:pos="1224"/>
              </w:tabs>
              <w:jc w:val="both"/>
              <w:rPr>
                <w:rFonts w:ascii="Times New Roman" w:hAnsi="Times New Roman" w:cs="Times New Roman"/>
              </w:rPr>
            </w:pPr>
            <w:r>
              <w:rPr>
                <w:rFonts w:ascii="Times New Roman" w:hAnsi="Times New Roman" w:cs="Times New Roman"/>
              </w:rPr>
              <w:t>od 24 godzin do 48 godzin</w:t>
            </w:r>
          </w:p>
        </w:tc>
        <w:tc>
          <w:tcPr>
            <w:tcW w:w="1900" w:type="dxa"/>
          </w:tcPr>
          <w:p w14:paraId="07F3A32A" w14:textId="0ACA866B" w:rsidR="005A1A63" w:rsidRDefault="005A1A63" w:rsidP="005A1A63">
            <w:pPr>
              <w:tabs>
                <w:tab w:val="left" w:pos="1224"/>
              </w:tabs>
              <w:jc w:val="both"/>
              <w:rPr>
                <w:rFonts w:ascii="Times New Roman" w:hAnsi="Times New Roman" w:cs="Times New Roman"/>
              </w:rPr>
            </w:pPr>
            <w:r>
              <w:rPr>
                <w:rFonts w:ascii="Times New Roman" w:hAnsi="Times New Roman" w:cs="Times New Roman"/>
              </w:rPr>
              <w:t>20 pkt</w:t>
            </w:r>
          </w:p>
        </w:tc>
      </w:tr>
      <w:tr w:rsidR="005A1A63" w14:paraId="2C964055" w14:textId="77777777" w:rsidTr="005A1A63">
        <w:tc>
          <w:tcPr>
            <w:tcW w:w="823" w:type="dxa"/>
          </w:tcPr>
          <w:p w14:paraId="365EAA1A" w14:textId="480C9E87" w:rsidR="005A1A63" w:rsidRDefault="005A1A63" w:rsidP="005A1A63">
            <w:pPr>
              <w:tabs>
                <w:tab w:val="left" w:pos="1224"/>
              </w:tabs>
              <w:jc w:val="both"/>
              <w:rPr>
                <w:rFonts w:ascii="Times New Roman" w:hAnsi="Times New Roman" w:cs="Times New Roman"/>
              </w:rPr>
            </w:pPr>
            <w:r>
              <w:rPr>
                <w:rFonts w:ascii="Times New Roman" w:hAnsi="Times New Roman" w:cs="Times New Roman"/>
              </w:rPr>
              <w:t>T</w:t>
            </w:r>
          </w:p>
        </w:tc>
        <w:tc>
          <w:tcPr>
            <w:tcW w:w="2999" w:type="dxa"/>
          </w:tcPr>
          <w:p w14:paraId="68B08986" w14:textId="609D0D1D" w:rsidR="005A1A63" w:rsidRDefault="005A1A63" w:rsidP="005A1A63">
            <w:pPr>
              <w:tabs>
                <w:tab w:val="left" w:pos="1224"/>
              </w:tabs>
              <w:jc w:val="both"/>
              <w:rPr>
                <w:rFonts w:ascii="Times New Roman" w:hAnsi="Times New Roman" w:cs="Times New Roman"/>
              </w:rPr>
            </w:pPr>
            <w:r>
              <w:rPr>
                <w:rFonts w:ascii="Times New Roman" w:hAnsi="Times New Roman" w:cs="Times New Roman"/>
              </w:rPr>
              <w:t>od 48 godzin do 60 godzin</w:t>
            </w:r>
          </w:p>
        </w:tc>
        <w:tc>
          <w:tcPr>
            <w:tcW w:w="1900" w:type="dxa"/>
          </w:tcPr>
          <w:p w14:paraId="5798D0F7" w14:textId="16936435" w:rsidR="005A1A63" w:rsidRDefault="005A1A63" w:rsidP="005A1A63">
            <w:pPr>
              <w:tabs>
                <w:tab w:val="left" w:pos="1224"/>
              </w:tabs>
              <w:jc w:val="both"/>
              <w:rPr>
                <w:rFonts w:ascii="Times New Roman" w:hAnsi="Times New Roman" w:cs="Times New Roman"/>
              </w:rPr>
            </w:pPr>
            <w:r>
              <w:rPr>
                <w:rFonts w:ascii="Times New Roman" w:hAnsi="Times New Roman" w:cs="Times New Roman"/>
              </w:rPr>
              <w:t>0 pkt</w:t>
            </w:r>
          </w:p>
        </w:tc>
      </w:tr>
      <w:bookmarkEnd w:id="19"/>
    </w:tbl>
    <w:p w14:paraId="2E01E891" w14:textId="37600F1F" w:rsidR="005A1A63" w:rsidRPr="005A1A63" w:rsidRDefault="005A1A63" w:rsidP="005A1A63">
      <w:pPr>
        <w:tabs>
          <w:tab w:val="left" w:pos="1224"/>
        </w:tabs>
        <w:jc w:val="both"/>
        <w:rPr>
          <w:rFonts w:ascii="Times New Roman" w:hAnsi="Times New Roman" w:cs="Times New Roman"/>
        </w:rPr>
      </w:pPr>
    </w:p>
    <w:p w14:paraId="75F06309" w14:textId="449AFB22" w:rsidR="00C20D21" w:rsidRDefault="005A1A63" w:rsidP="005A1A63">
      <w:pPr>
        <w:pStyle w:val="Akapitzlist"/>
        <w:tabs>
          <w:tab w:val="left" w:pos="1224"/>
        </w:tabs>
        <w:ind w:left="1080"/>
        <w:jc w:val="both"/>
        <w:rPr>
          <w:rFonts w:ascii="Times New Roman" w:hAnsi="Times New Roman" w:cs="Times New Roman"/>
        </w:rPr>
      </w:pPr>
      <w:bookmarkStart w:id="20" w:name="_Hlk65220789"/>
      <w:r>
        <w:rPr>
          <w:rFonts w:ascii="Times New Roman" w:hAnsi="Times New Roman" w:cs="Times New Roman"/>
        </w:rPr>
        <w:t xml:space="preserve"> </w:t>
      </w:r>
    </w:p>
    <w:p w14:paraId="06D7250A" w14:textId="6AE52E23" w:rsidR="003E1C06" w:rsidRDefault="003E1C06"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Komisja dokona obliczeń z dokładnością do dwóch miejsc po przecinku.</w:t>
      </w:r>
    </w:p>
    <w:p w14:paraId="7527D1FF" w14:textId="77A327CF" w:rsidR="007D2FFE" w:rsidRDefault="007D2FFE"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Zamawiający udzieli zamówienia wykonawcy, którego oferta została wybrana jako najkorzystniejsza.</w:t>
      </w:r>
    </w:p>
    <w:bookmarkEnd w:id="20"/>
    <w:p w14:paraId="4CB261A5" w14:textId="79A33FE5" w:rsidR="00C71D59" w:rsidRDefault="00C20D21"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W sytuacji, gdy Zamawiający nie będzie mógł dokonać wyboru najkorzystniejszej oferty ze względu na to, że złożone oferty o takiej samej cenie, wezwie on Wykonawców, którzy złożyli te oferty, do złożenia w terminie określonym przez Zamawiającego ofert dodatkowych </w:t>
      </w:r>
      <w:r w:rsidR="00C71D59">
        <w:rPr>
          <w:rFonts w:ascii="Times New Roman" w:hAnsi="Times New Roman" w:cs="Times New Roman"/>
        </w:rPr>
        <w:t>zawierających</w:t>
      </w:r>
      <w:r>
        <w:rPr>
          <w:rFonts w:ascii="Times New Roman" w:hAnsi="Times New Roman" w:cs="Times New Roman"/>
        </w:rPr>
        <w:t xml:space="preserve"> nową cenę. Wykonawcy, </w:t>
      </w:r>
      <w:r w:rsidR="00C71D59">
        <w:rPr>
          <w:rFonts w:ascii="Times New Roman" w:hAnsi="Times New Roman" w:cs="Times New Roman"/>
        </w:rPr>
        <w:t>składając</w:t>
      </w:r>
      <w:r>
        <w:rPr>
          <w:rFonts w:ascii="Times New Roman" w:hAnsi="Times New Roman" w:cs="Times New Roman"/>
        </w:rPr>
        <w:t xml:space="preserve"> ofertę </w:t>
      </w:r>
      <w:r w:rsidR="00C71D59">
        <w:rPr>
          <w:rFonts w:ascii="Times New Roman" w:hAnsi="Times New Roman" w:cs="Times New Roman"/>
        </w:rPr>
        <w:t>dodatkową</w:t>
      </w:r>
      <w:r>
        <w:rPr>
          <w:rFonts w:ascii="Times New Roman" w:hAnsi="Times New Roman" w:cs="Times New Roman"/>
        </w:rPr>
        <w:t xml:space="preserve"> nie mogą zaoferować ceny wyższej niż  </w:t>
      </w:r>
      <w:r w:rsidR="00C71D59">
        <w:rPr>
          <w:rFonts w:ascii="Times New Roman" w:hAnsi="Times New Roman" w:cs="Times New Roman"/>
        </w:rPr>
        <w:t>zaoferowane w uprzednio złożonych przez nich ofertach.</w:t>
      </w:r>
    </w:p>
    <w:p w14:paraId="36128F0D" w14:textId="77777777" w:rsidR="00C71D59" w:rsidRDefault="00C71D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W toku badania i oceny ofert zamawiający może żądać od Wykonawców wyjaśnień dotyczących treści złożonych przez nich ofert lub innych składanych dokumentów lub oświadczeń.</w:t>
      </w:r>
    </w:p>
    <w:p w14:paraId="0E11E768" w14:textId="77777777" w:rsidR="00C71D59" w:rsidRDefault="00C71D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6BB3AD0F" w14:textId="75AF96ED" w:rsidR="00C20D21" w:rsidRDefault="00C71D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 xml:space="preserve">W przypadku braku </w:t>
      </w:r>
      <w:r w:rsidR="00533559">
        <w:rPr>
          <w:rFonts w:ascii="Times New Roman" w:hAnsi="Times New Roman" w:cs="Times New Roman"/>
        </w:rPr>
        <w:t>zgody, o której mowa w ust. 7, oferta podlega odrzuceniu, a zamawiający zwraca się o wyrażenie takiej zgody do kolejnego Wykonawcy, którego oferta została najwyżej oceniona, chyba że zachodzą przesłanki do unieważnienia postępowania.</w:t>
      </w:r>
    </w:p>
    <w:p w14:paraId="140022E4" w14:textId="77777777" w:rsidR="00533559" w:rsidRDefault="00533559" w:rsidP="00693261">
      <w:pPr>
        <w:pStyle w:val="Akapitzlist"/>
        <w:numPr>
          <w:ilvl w:val="0"/>
          <w:numId w:val="14"/>
        </w:numPr>
        <w:tabs>
          <w:tab w:val="left" w:pos="1224"/>
        </w:tabs>
        <w:jc w:val="both"/>
        <w:rPr>
          <w:rFonts w:ascii="Times New Roman" w:hAnsi="Times New Roman" w:cs="Times New Roman"/>
        </w:rPr>
      </w:pPr>
      <w:r>
        <w:rPr>
          <w:rFonts w:ascii="Times New Roman" w:hAnsi="Times New Roman" w:cs="Times New Roman"/>
        </w:rPr>
        <w:t>Zamawiający poprawi w ofercie:</w:t>
      </w:r>
    </w:p>
    <w:p w14:paraId="2335702B" w14:textId="77777777" w:rsidR="00533559" w:rsidRDefault="00533559" w:rsidP="00693261">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Oczywiste omyłki pisarskie,</w:t>
      </w:r>
    </w:p>
    <w:p w14:paraId="6C3DEAFF" w14:textId="28880148" w:rsidR="00533559" w:rsidRDefault="00533559" w:rsidP="00693261">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lastRenderedPageBreak/>
        <w:t>Oczywiste omyłki rachunkowe, z uwzględnieniem konsekwencji rachu</w:t>
      </w:r>
      <w:r w:rsidR="003E1C06">
        <w:rPr>
          <w:rFonts w:ascii="Times New Roman" w:hAnsi="Times New Roman" w:cs="Times New Roman"/>
        </w:rPr>
        <w:t>nkowych dokonanych poprawek,</w:t>
      </w:r>
    </w:p>
    <w:p w14:paraId="65E6C469" w14:textId="1DF9D0B7" w:rsidR="007D2FFE" w:rsidRDefault="003E1C06" w:rsidP="00693261">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Inne omyłki polegające na niezgodności oferty z dokumentami zamówienia, niepowodujące istotnych zmian w treści oferty.</w:t>
      </w:r>
    </w:p>
    <w:p w14:paraId="13C8AE50" w14:textId="77777777" w:rsidR="007D2FFE" w:rsidRPr="007D2FFE" w:rsidRDefault="007D2FFE" w:rsidP="007D2FFE">
      <w:pPr>
        <w:pStyle w:val="Akapitzlist"/>
        <w:tabs>
          <w:tab w:val="left" w:pos="1224"/>
        </w:tabs>
        <w:ind w:left="1080"/>
        <w:jc w:val="both"/>
        <w:rPr>
          <w:rFonts w:ascii="Times New Roman" w:hAnsi="Times New Roman" w:cs="Times New Roman"/>
        </w:rPr>
      </w:pPr>
    </w:p>
    <w:p w14:paraId="1E614A22" w14:textId="1EED31B8" w:rsidR="007D2FFE" w:rsidRPr="007D2FFE" w:rsidRDefault="007D2FFE" w:rsidP="00E51C1C">
      <w:pPr>
        <w:pStyle w:val="Akapitzlist"/>
        <w:numPr>
          <w:ilvl w:val="0"/>
          <w:numId w:val="35"/>
        </w:numPr>
        <w:tabs>
          <w:tab w:val="left" w:pos="1224"/>
        </w:tabs>
        <w:jc w:val="both"/>
        <w:rPr>
          <w:rFonts w:ascii="Times New Roman" w:hAnsi="Times New Roman" w:cs="Times New Roman"/>
        </w:rPr>
      </w:pPr>
      <w:r w:rsidRPr="007D2FFE">
        <w:rPr>
          <w:rFonts w:ascii="Times New Roman" w:hAnsi="Times New Roman" w:cs="Times New Roman"/>
          <w:b/>
          <w:bCs/>
        </w:rPr>
        <w:t>INFORMACJĘ O FORMALNOŚCIACH JAKIE MUSZĄ ZOSTAĆ DOPEŁNIONE PO WYBORZE OFERTY W CELU ZAWARCIA UMOWY W SPRAWIE ZAMÓWIENIA PUBLICZNEGO.</w:t>
      </w:r>
    </w:p>
    <w:p w14:paraId="0C992681" w14:textId="413D5EA4" w:rsidR="007D2FFE" w:rsidRDefault="007D2FFE"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A64A2B3" w14:textId="57E40992"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693261">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693261">
      <w:pPr>
        <w:pStyle w:val="Akapitzlist"/>
        <w:numPr>
          <w:ilvl w:val="0"/>
          <w:numId w:val="17"/>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E51C1C">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 xml:space="preserve">POUCZENIE O ŚRODKACH OCHRONY PRAWNEJ PRZYSŁUGUJĄCYCH </w:t>
      </w:r>
    </w:p>
    <w:p w14:paraId="691DB309" w14:textId="07A8947A" w:rsidR="00D51F7C" w:rsidRDefault="0031473A" w:rsidP="00693261">
      <w:pPr>
        <w:pStyle w:val="Akapitzlist"/>
        <w:numPr>
          <w:ilvl w:val="0"/>
          <w:numId w:val="18"/>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693261">
      <w:pPr>
        <w:pStyle w:val="Akapitzlist"/>
        <w:numPr>
          <w:ilvl w:val="0"/>
          <w:numId w:val="18"/>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693261">
      <w:pPr>
        <w:pStyle w:val="Akapitzlist"/>
        <w:numPr>
          <w:ilvl w:val="0"/>
          <w:numId w:val="18"/>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E51C1C">
      <w:pPr>
        <w:pStyle w:val="Akapitzlist"/>
        <w:numPr>
          <w:ilvl w:val="0"/>
          <w:numId w:val="35"/>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693261">
      <w:pPr>
        <w:pStyle w:val="Akapitzlist"/>
        <w:numPr>
          <w:ilvl w:val="0"/>
          <w:numId w:val="30"/>
        </w:numPr>
        <w:tabs>
          <w:tab w:val="left" w:pos="1224"/>
        </w:tabs>
        <w:jc w:val="both"/>
        <w:rPr>
          <w:rFonts w:ascii="Times New Roman" w:hAnsi="Times New Roman" w:cs="Times New Roman"/>
          <w:b/>
          <w:bCs/>
        </w:rPr>
      </w:pPr>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lastRenderedPageBreak/>
        <w:t xml:space="preserve">inspektorem ochrony danych osobowych w Zarząd Dróg Powiatowych w Otwocku jest Pani Daria Bartnicka, email: </w:t>
      </w:r>
      <w:hyperlink r:id="rId16"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0AEC4B2"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693261">
      <w:pPr>
        <w:pStyle w:val="Akapitzlist"/>
        <w:numPr>
          <w:ilvl w:val="0"/>
          <w:numId w:val="31"/>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693261">
      <w:pPr>
        <w:pStyle w:val="Akapitzlist"/>
        <w:numPr>
          <w:ilvl w:val="0"/>
          <w:numId w:val="33"/>
        </w:numPr>
        <w:tabs>
          <w:tab w:val="left" w:pos="1224"/>
        </w:tabs>
        <w:jc w:val="both"/>
        <w:rPr>
          <w:rFonts w:ascii="Times New Roman" w:hAnsi="Times New Roman" w:cs="Times New Roman"/>
          <w:b/>
          <w:bCs/>
        </w:rPr>
      </w:pPr>
      <w:r w:rsidRPr="00FA120C">
        <w:rPr>
          <w:rFonts w:ascii="Times New Roman" w:hAnsi="Times New Roman" w:cs="Times New Roman"/>
        </w:rPr>
        <w:t>na podstawie art. 15 RODO prawo dostępu do danych osobowych Pani/Pana dotyczących;</w:t>
      </w:r>
    </w:p>
    <w:p w14:paraId="2914721D" w14:textId="77777777" w:rsidR="00FA120C" w:rsidRPr="00FA120C" w:rsidRDefault="00FA120C" w:rsidP="00693261">
      <w:pPr>
        <w:pStyle w:val="Akapitzlist"/>
        <w:numPr>
          <w:ilvl w:val="0"/>
          <w:numId w:val="33"/>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693261">
      <w:pPr>
        <w:pStyle w:val="Akapitzlist"/>
        <w:numPr>
          <w:ilvl w:val="0"/>
          <w:numId w:val="33"/>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693261">
      <w:pPr>
        <w:pStyle w:val="Akapitzlist"/>
        <w:numPr>
          <w:ilvl w:val="0"/>
          <w:numId w:val="33"/>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693261">
      <w:pPr>
        <w:pStyle w:val="Akapitzlist"/>
        <w:numPr>
          <w:ilvl w:val="0"/>
          <w:numId w:val="32"/>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693261">
      <w:pPr>
        <w:pStyle w:val="Akapitzlist"/>
        <w:numPr>
          <w:ilvl w:val="0"/>
          <w:numId w:val="34"/>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693261">
      <w:pPr>
        <w:pStyle w:val="Akapitzlist"/>
        <w:numPr>
          <w:ilvl w:val="0"/>
          <w:numId w:val="34"/>
        </w:numPr>
        <w:spacing w:after="150" w:line="240" w:lineRule="auto"/>
        <w:jc w:val="both"/>
        <w:rPr>
          <w:rFonts w:ascii="Times New Roman" w:hAnsi="Times New Roman" w:cs="Times New Roman"/>
        </w:rPr>
      </w:pPr>
      <w:r w:rsidRPr="00FA120C">
        <w:rPr>
          <w:rFonts w:ascii="Times New Roman" w:hAnsi="Times New Roman" w:cs="Times New Roman"/>
        </w:rPr>
        <w:t>prawo do przenoszenia danych osobowych, o którym mowa w art. 20 RODO;</w:t>
      </w:r>
    </w:p>
    <w:p w14:paraId="2449AB2B" w14:textId="47120B28" w:rsidR="00FA120C" w:rsidRPr="00FA120C" w:rsidRDefault="00FA120C" w:rsidP="00693261">
      <w:pPr>
        <w:pStyle w:val="Akapitzlist"/>
        <w:numPr>
          <w:ilvl w:val="0"/>
          <w:numId w:val="34"/>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3D1AD0">
      <w:pPr>
        <w:pStyle w:val="Akapitzlist"/>
        <w:numPr>
          <w:ilvl w:val="0"/>
          <w:numId w:val="35"/>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01DBE32A"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1</w:t>
      </w:r>
      <w:r w:rsidR="00307A13">
        <w:rPr>
          <w:rFonts w:ascii="Times New Roman" w:hAnsi="Times New Roman" w:cs="Times New Roman"/>
          <w:b/>
          <w:bCs/>
        </w:rPr>
        <w:t>a</w:t>
      </w:r>
      <w:r>
        <w:rPr>
          <w:rFonts w:ascii="Times New Roman" w:hAnsi="Times New Roman" w:cs="Times New Roman"/>
          <w:b/>
          <w:bCs/>
        </w:rPr>
        <w:t xml:space="preserve"> - </w:t>
      </w:r>
      <w:r>
        <w:rPr>
          <w:rFonts w:ascii="Times New Roman" w:hAnsi="Times New Roman" w:cs="Times New Roman"/>
        </w:rPr>
        <w:t>Projektowane postanowienia umowy</w:t>
      </w:r>
      <w:r w:rsidR="00307A13">
        <w:rPr>
          <w:rFonts w:ascii="Times New Roman" w:hAnsi="Times New Roman" w:cs="Times New Roman"/>
        </w:rPr>
        <w:t xml:space="preserve"> cz. I</w:t>
      </w:r>
    </w:p>
    <w:p w14:paraId="6BA675BB" w14:textId="37EAD007"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1b - </w:t>
      </w:r>
      <w:r>
        <w:rPr>
          <w:rFonts w:ascii="Times New Roman" w:hAnsi="Times New Roman" w:cs="Times New Roman"/>
        </w:rPr>
        <w:t>Projektowane postanowienia umowy cz. II</w:t>
      </w:r>
    </w:p>
    <w:p w14:paraId="71FB766E" w14:textId="70A131A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w:t>
      </w:r>
      <w:r w:rsidR="00307A13">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rPr>
        <w:t xml:space="preserve"> Formularz ofertowy</w:t>
      </w:r>
      <w:r w:rsidR="00307A13">
        <w:rPr>
          <w:rFonts w:ascii="Times New Roman" w:hAnsi="Times New Roman" w:cs="Times New Roman"/>
        </w:rPr>
        <w:t xml:space="preserve"> cz. I</w:t>
      </w:r>
    </w:p>
    <w:p w14:paraId="72FA1D58" w14:textId="5C64FD38"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2b –</w:t>
      </w:r>
      <w:r>
        <w:rPr>
          <w:rFonts w:ascii="Times New Roman" w:hAnsi="Times New Roman" w:cs="Times New Roman"/>
        </w:rPr>
        <w:t xml:space="preserve"> Formularz ofertowy cz. II</w:t>
      </w:r>
    </w:p>
    <w:p w14:paraId="631A2FAE" w14:textId="69F98C9C"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3 -</w:t>
      </w:r>
      <w:r>
        <w:rPr>
          <w:rFonts w:ascii="Times New Roman" w:hAnsi="Times New Roman" w:cs="Times New Roman"/>
        </w:rPr>
        <w:t xml:space="preserve"> Oświadczenie wykonawcy o niepodleganiu wykluczeniu z postępowania</w:t>
      </w:r>
    </w:p>
    <w:p w14:paraId="259427AC" w14:textId="0D483CE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4 -</w:t>
      </w:r>
      <w:r>
        <w:rPr>
          <w:rFonts w:ascii="Times New Roman" w:hAnsi="Times New Roman" w:cs="Times New Roman"/>
        </w:rPr>
        <w:t xml:space="preserve"> Oświadczenie wykonawcy o spełnieniu warunków udziału w postępowaniu</w:t>
      </w:r>
    </w:p>
    <w:p w14:paraId="6C67F1F7" w14:textId="6975401C" w:rsidR="002F3BFA" w:rsidRP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5</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903409">
        <w:rPr>
          <w:rFonts w:ascii="Times New Roman" w:hAnsi="Times New Roman" w:cs="Times New Roman"/>
        </w:rPr>
        <w:t>dostaw</w:t>
      </w:r>
    </w:p>
    <w:p w14:paraId="67381404" w14:textId="15AF03FD"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6</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5FA56081" w:rsidR="00903409" w:rsidRPr="002F3BFA" w:rsidRDefault="00903409"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lastRenderedPageBreak/>
        <w:t>Załącznik Nr 7 –</w:t>
      </w:r>
      <w:r>
        <w:rPr>
          <w:rFonts w:ascii="Times New Roman" w:hAnsi="Times New Roman" w:cs="Times New Roman"/>
        </w:rPr>
        <w:t xml:space="preserve"> </w:t>
      </w:r>
      <w:r w:rsidRPr="00903409">
        <w:rPr>
          <w:rFonts w:ascii="Times New Roman" w:hAnsi="Times New Roman" w:cs="Times New Roman"/>
        </w:rPr>
        <w:t>oświadczenia wykonawcy o przynależności lub braku przynależności do grupy kapitałowe</w:t>
      </w:r>
    </w:p>
    <w:sectPr w:rsidR="00903409" w:rsidRPr="002F3BFA" w:rsidSect="007505FA">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D8AC" w14:textId="77777777" w:rsidR="007505FA" w:rsidRDefault="007505FA" w:rsidP="007505FA">
      <w:pPr>
        <w:spacing w:after="0" w:line="240" w:lineRule="auto"/>
      </w:pPr>
      <w:r>
        <w:separator/>
      </w:r>
    </w:p>
  </w:endnote>
  <w:endnote w:type="continuationSeparator" w:id="0">
    <w:p w14:paraId="7672F6FE" w14:textId="77777777" w:rsidR="007505FA" w:rsidRDefault="007505FA" w:rsidP="007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24"/>
      <w:docPartObj>
        <w:docPartGallery w:val="Page Numbers (Bottom of Page)"/>
        <w:docPartUnique/>
      </w:docPartObj>
    </w:sdtPr>
    <w:sdtEndPr/>
    <w:sdtContent>
      <w:p w14:paraId="08E9B569" w14:textId="4315C9CB" w:rsidR="007505FA" w:rsidRDefault="007505FA">
        <w:pPr>
          <w:pStyle w:val="Stopka"/>
          <w:jc w:val="center"/>
        </w:pPr>
        <w:r>
          <w:fldChar w:fldCharType="begin"/>
        </w:r>
        <w:r>
          <w:instrText>PAGE   \* MERGEFORMAT</w:instrText>
        </w:r>
        <w:r>
          <w:fldChar w:fldCharType="separate"/>
        </w:r>
        <w:r>
          <w:t>2</w:t>
        </w:r>
        <w:r>
          <w:fldChar w:fldCharType="end"/>
        </w:r>
      </w:p>
    </w:sdtContent>
  </w:sdt>
  <w:p w14:paraId="694D47A0" w14:textId="77777777" w:rsidR="007505FA" w:rsidRDefault="007505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3845" w14:textId="77777777" w:rsidR="007505FA" w:rsidRDefault="007505FA" w:rsidP="007505FA">
      <w:pPr>
        <w:spacing w:after="0" w:line="240" w:lineRule="auto"/>
      </w:pPr>
      <w:r>
        <w:separator/>
      </w:r>
    </w:p>
  </w:footnote>
  <w:footnote w:type="continuationSeparator" w:id="0">
    <w:p w14:paraId="7E0FB5D3" w14:textId="77777777" w:rsidR="007505FA" w:rsidRDefault="007505FA" w:rsidP="0075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4145D5"/>
    <w:multiLevelType w:val="hybridMultilevel"/>
    <w:tmpl w:val="99165888"/>
    <w:lvl w:ilvl="0" w:tplc="F0E05646">
      <w:start w:val="1"/>
      <w:numFmt w:val="lowerLetter"/>
      <w:lvlText w:val="%1)"/>
      <w:lvlJc w:val="left"/>
      <w:pPr>
        <w:ind w:left="1140" w:hanging="360"/>
      </w:pPr>
      <w:rPr>
        <w:rFonts w:ascii="Times New Roman" w:eastAsia="Times New Roman" w:hAnsi="Times New Roman" w:cs="Times New Roman"/>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66172BF"/>
    <w:multiLevelType w:val="hybridMultilevel"/>
    <w:tmpl w:val="5F20D3F4"/>
    <w:lvl w:ilvl="0" w:tplc="E6FAA5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C9E33E4">
      <w:start w:val="1"/>
      <w:numFmt w:val="lowerLetter"/>
      <w:lvlText w:val="%3)"/>
      <w:lvlJc w:val="right"/>
      <w:pPr>
        <w:ind w:left="2160" w:hanging="180"/>
      </w:pPr>
      <w:rPr>
        <w:rFonts w:ascii="Times New Roman" w:eastAsia="Times New Roman" w:hAnsi="Times New Roman" w:cs="Times New Roman"/>
      </w:rPr>
    </w:lvl>
    <w:lvl w:ilvl="3" w:tplc="ED7421C2">
      <w:start w:val="1"/>
      <w:numFmt w:val="decimal"/>
      <w:lvlText w:val="%4)"/>
      <w:lvlJc w:val="left"/>
      <w:pPr>
        <w:ind w:left="2880" w:hanging="360"/>
      </w:pPr>
      <w:rPr>
        <w:rFonts w:hint="default"/>
        <w:color w:val="auto"/>
      </w:rPr>
    </w:lvl>
    <w:lvl w:ilvl="4" w:tplc="BCC6726A">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37469"/>
    <w:multiLevelType w:val="hybridMultilevel"/>
    <w:tmpl w:val="6CD0C8FE"/>
    <w:lvl w:ilvl="0" w:tplc="60B80C56">
      <w:start w:val="1"/>
      <w:numFmt w:val="lowerLetter"/>
      <w:lvlText w:val="%1)"/>
      <w:lvlJc w:val="left"/>
      <w:pPr>
        <w:ind w:left="1800" w:hanging="360"/>
      </w:pPr>
      <w:rPr>
        <w:rFonts w:ascii="Times New Roman" w:eastAsiaTheme="minorHAnsi"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FC5F1A"/>
    <w:multiLevelType w:val="hybridMultilevel"/>
    <w:tmpl w:val="61B25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150A5985"/>
    <w:multiLevelType w:val="hybridMultilevel"/>
    <w:tmpl w:val="F356C120"/>
    <w:lvl w:ilvl="0" w:tplc="2356E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520EB5"/>
    <w:multiLevelType w:val="multilevel"/>
    <w:tmpl w:val="364C8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B70F57"/>
    <w:multiLevelType w:val="hybridMultilevel"/>
    <w:tmpl w:val="FB56B1B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F2461A"/>
    <w:multiLevelType w:val="hybridMultilevel"/>
    <w:tmpl w:val="49A259CA"/>
    <w:lvl w:ilvl="0" w:tplc="1F321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7"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165051"/>
    <w:multiLevelType w:val="hybridMultilevel"/>
    <w:tmpl w:val="DCAE7F46"/>
    <w:lvl w:ilvl="0" w:tplc="E73098A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9"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3"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4868E8"/>
    <w:multiLevelType w:val="hybridMultilevel"/>
    <w:tmpl w:val="A0ECE470"/>
    <w:lvl w:ilvl="0" w:tplc="F92801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6"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0E653E"/>
    <w:multiLevelType w:val="hybridMultilevel"/>
    <w:tmpl w:val="5C50C402"/>
    <w:lvl w:ilvl="0" w:tplc="7CBC9E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CD302C0"/>
    <w:multiLevelType w:val="hybridMultilevel"/>
    <w:tmpl w:val="1FE61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5E56DF"/>
    <w:multiLevelType w:val="hybridMultilevel"/>
    <w:tmpl w:val="A0ECE470"/>
    <w:lvl w:ilvl="0" w:tplc="F92801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3C20735"/>
    <w:multiLevelType w:val="hybridMultilevel"/>
    <w:tmpl w:val="1E2E3066"/>
    <w:lvl w:ilvl="0" w:tplc="C1D6E1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66A80578"/>
    <w:multiLevelType w:val="hybridMultilevel"/>
    <w:tmpl w:val="DA0EE9FE"/>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694E3607"/>
    <w:multiLevelType w:val="hybridMultilevel"/>
    <w:tmpl w:val="00D8B82E"/>
    <w:lvl w:ilvl="0" w:tplc="34E0DE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8924361"/>
    <w:multiLevelType w:val="hybridMultilevel"/>
    <w:tmpl w:val="A0ECE470"/>
    <w:lvl w:ilvl="0" w:tplc="F92801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8"/>
  </w:num>
  <w:num w:numId="3">
    <w:abstractNumId w:val="12"/>
  </w:num>
  <w:num w:numId="4">
    <w:abstractNumId w:val="32"/>
  </w:num>
  <w:num w:numId="5">
    <w:abstractNumId w:val="15"/>
  </w:num>
  <w:num w:numId="6">
    <w:abstractNumId w:val="47"/>
  </w:num>
  <w:num w:numId="7">
    <w:abstractNumId w:val="17"/>
  </w:num>
  <w:num w:numId="8">
    <w:abstractNumId w:val="42"/>
  </w:num>
  <w:num w:numId="9">
    <w:abstractNumId w:val="28"/>
  </w:num>
  <w:num w:numId="10">
    <w:abstractNumId w:val="1"/>
  </w:num>
  <w:num w:numId="11">
    <w:abstractNumId w:val="39"/>
  </w:num>
  <w:num w:numId="12">
    <w:abstractNumId w:val="29"/>
  </w:num>
  <w:num w:numId="13">
    <w:abstractNumId w:val="36"/>
  </w:num>
  <w:num w:numId="14">
    <w:abstractNumId w:val="19"/>
  </w:num>
  <w:num w:numId="15">
    <w:abstractNumId w:val="37"/>
  </w:num>
  <w:num w:numId="16">
    <w:abstractNumId w:val="23"/>
  </w:num>
  <w:num w:numId="17">
    <w:abstractNumId w:val="13"/>
  </w:num>
  <w:num w:numId="18">
    <w:abstractNumId w:val="45"/>
  </w:num>
  <w:num w:numId="19">
    <w:abstractNumId w:val="41"/>
  </w:num>
  <w:num w:numId="20">
    <w:abstractNumId w:val="33"/>
  </w:num>
  <w:num w:numId="21">
    <w:abstractNumId w:val="35"/>
  </w:num>
  <w:num w:numId="22">
    <w:abstractNumId w:val="0"/>
  </w:num>
  <w:num w:numId="23">
    <w:abstractNumId w:val="9"/>
  </w:num>
  <w:num w:numId="24">
    <w:abstractNumId w:val="20"/>
  </w:num>
  <w:num w:numId="25">
    <w:abstractNumId w:val="40"/>
  </w:num>
  <w:num w:numId="26">
    <w:abstractNumId w:val="30"/>
  </w:num>
  <w:num w:numId="27">
    <w:abstractNumId w:val="6"/>
  </w:num>
  <w:num w:numId="28">
    <w:abstractNumId w:val="43"/>
  </w:num>
  <w:num w:numId="29">
    <w:abstractNumId w:val="21"/>
  </w:num>
  <w:num w:numId="30">
    <w:abstractNumId w:val="10"/>
  </w:num>
  <w:num w:numId="31">
    <w:abstractNumId w:val="38"/>
  </w:num>
  <w:num w:numId="32">
    <w:abstractNumId w:val="16"/>
  </w:num>
  <w:num w:numId="33">
    <w:abstractNumId w:val="25"/>
  </w:num>
  <w:num w:numId="34">
    <w:abstractNumId w:val="22"/>
  </w:num>
  <w:num w:numId="35">
    <w:abstractNumId w:val="44"/>
  </w:num>
  <w:num w:numId="36">
    <w:abstractNumId w:val="14"/>
  </w:num>
  <w:num w:numId="37">
    <w:abstractNumId w:val="11"/>
  </w:num>
  <w:num w:numId="38">
    <w:abstractNumId w:val="2"/>
  </w:num>
  <w:num w:numId="39">
    <w:abstractNumId w:val="34"/>
  </w:num>
  <w:num w:numId="40">
    <w:abstractNumId w:val="26"/>
  </w:num>
  <w:num w:numId="41">
    <w:abstractNumId w:val="7"/>
  </w:num>
  <w:num w:numId="42">
    <w:abstractNumId w:val="3"/>
  </w:num>
  <w:num w:numId="43">
    <w:abstractNumId w:val="4"/>
  </w:num>
  <w:num w:numId="44">
    <w:abstractNumId w:val="24"/>
  </w:num>
  <w:num w:numId="45">
    <w:abstractNumId w:val="27"/>
  </w:num>
  <w:num w:numId="46">
    <w:abstractNumId w:val="18"/>
  </w:num>
  <w:num w:numId="47">
    <w:abstractNumId w:val="31"/>
  </w:num>
  <w:num w:numId="48">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0C"/>
    <w:rsid w:val="00011200"/>
    <w:rsid w:val="000236D0"/>
    <w:rsid w:val="00023934"/>
    <w:rsid w:val="00070FEF"/>
    <w:rsid w:val="0007213D"/>
    <w:rsid w:val="000A6E2B"/>
    <w:rsid w:val="000D6095"/>
    <w:rsid w:val="0010039D"/>
    <w:rsid w:val="0010675F"/>
    <w:rsid w:val="00112013"/>
    <w:rsid w:val="001A7471"/>
    <w:rsid w:val="001A7BE5"/>
    <w:rsid w:val="00204C6F"/>
    <w:rsid w:val="00237F0D"/>
    <w:rsid w:val="00244CC1"/>
    <w:rsid w:val="00245531"/>
    <w:rsid w:val="0024700B"/>
    <w:rsid w:val="00261041"/>
    <w:rsid w:val="00284ACD"/>
    <w:rsid w:val="0028652F"/>
    <w:rsid w:val="0029472C"/>
    <w:rsid w:val="002C2736"/>
    <w:rsid w:val="002D09B4"/>
    <w:rsid w:val="002F3BFA"/>
    <w:rsid w:val="00307A13"/>
    <w:rsid w:val="0031473A"/>
    <w:rsid w:val="003237E3"/>
    <w:rsid w:val="00382CD7"/>
    <w:rsid w:val="003A11C7"/>
    <w:rsid w:val="003B1B90"/>
    <w:rsid w:val="003D1AD0"/>
    <w:rsid w:val="003E1C06"/>
    <w:rsid w:val="003E2B09"/>
    <w:rsid w:val="003F5267"/>
    <w:rsid w:val="00404877"/>
    <w:rsid w:val="00417F1A"/>
    <w:rsid w:val="004339EB"/>
    <w:rsid w:val="0044784C"/>
    <w:rsid w:val="00465095"/>
    <w:rsid w:val="0049549A"/>
    <w:rsid w:val="004B3D4F"/>
    <w:rsid w:val="004C6CC4"/>
    <w:rsid w:val="004D5E07"/>
    <w:rsid w:val="004E152E"/>
    <w:rsid w:val="004E75B3"/>
    <w:rsid w:val="004F6E57"/>
    <w:rsid w:val="00523CEF"/>
    <w:rsid w:val="00533559"/>
    <w:rsid w:val="005572A2"/>
    <w:rsid w:val="00577FB1"/>
    <w:rsid w:val="005A1A63"/>
    <w:rsid w:val="005D6577"/>
    <w:rsid w:val="00631835"/>
    <w:rsid w:val="00632DB2"/>
    <w:rsid w:val="00656111"/>
    <w:rsid w:val="00683717"/>
    <w:rsid w:val="00687530"/>
    <w:rsid w:val="00693261"/>
    <w:rsid w:val="006E0172"/>
    <w:rsid w:val="00721C92"/>
    <w:rsid w:val="007449F7"/>
    <w:rsid w:val="007505FA"/>
    <w:rsid w:val="007625FE"/>
    <w:rsid w:val="00772546"/>
    <w:rsid w:val="00784BCD"/>
    <w:rsid w:val="007A2F4C"/>
    <w:rsid w:val="007A60CA"/>
    <w:rsid w:val="007C5261"/>
    <w:rsid w:val="007D2FFE"/>
    <w:rsid w:val="007D72C3"/>
    <w:rsid w:val="007E04DC"/>
    <w:rsid w:val="007F455B"/>
    <w:rsid w:val="00822FA3"/>
    <w:rsid w:val="00845A06"/>
    <w:rsid w:val="008937E1"/>
    <w:rsid w:val="008A376C"/>
    <w:rsid w:val="00903409"/>
    <w:rsid w:val="00935ADA"/>
    <w:rsid w:val="009561D3"/>
    <w:rsid w:val="00992427"/>
    <w:rsid w:val="009C1439"/>
    <w:rsid w:val="009D58D2"/>
    <w:rsid w:val="00A22BC6"/>
    <w:rsid w:val="00A40332"/>
    <w:rsid w:val="00A65995"/>
    <w:rsid w:val="00AA472F"/>
    <w:rsid w:val="00AD41C5"/>
    <w:rsid w:val="00B26F91"/>
    <w:rsid w:val="00B42784"/>
    <w:rsid w:val="00B47556"/>
    <w:rsid w:val="00B54ABF"/>
    <w:rsid w:val="00B978B5"/>
    <w:rsid w:val="00BC7147"/>
    <w:rsid w:val="00BC7E4F"/>
    <w:rsid w:val="00C053BF"/>
    <w:rsid w:val="00C20D21"/>
    <w:rsid w:val="00C21470"/>
    <w:rsid w:val="00C27C9C"/>
    <w:rsid w:val="00C71D59"/>
    <w:rsid w:val="00C83E0C"/>
    <w:rsid w:val="00CC26F5"/>
    <w:rsid w:val="00D03294"/>
    <w:rsid w:val="00D1405E"/>
    <w:rsid w:val="00D33FE1"/>
    <w:rsid w:val="00D349B0"/>
    <w:rsid w:val="00D5065F"/>
    <w:rsid w:val="00D507A1"/>
    <w:rsid w:val="00D51F7C"/>
    <w:rsid w:val="00D52433"/>
    <w:rsid w:val="00D56819"/>
    <w:rsid w:val="00D76655"/>
    <w:rsid w:val="00DB1104"/>
    <w:rsid w:val="00DB65E9"/>
    <w:rsid w:val="00DF0418"/>
    <w:rsid w:val="00E22F04"/>
    <w:rsid w:val="00E36552"/>
    <w:rsid w:val="00E41029"/>
    <w:rsid w:val="00E51C1C"/>
    <w:rsid w:val="00E634F0"/>
    <w:rsid w:val="00E75944"/>
    <w:rsid w:val="00E80074"/>
    <w:rsid w:val="00E84D03"/>
    <w:rsid w:val="00EA4687"/>
    <w:rsid w:val="00EA6DBD"/>
    <w:rsid w:val="00EB510E"/>
    <w:rsid w:val="00F026AD"/>
    <w:rsid w:val="00F24C80"/>
    <w:rsid w:val="00F26A4F"/>
    <w:rsid w:val="00F320E2"/>
    <w:rsid w:val="00F80533"/>
    <w:rsid w:val="00F94010"/>
    <w:rsid w:val="00FA09A7"/>
    <w:rsid w:val="00FA120C"/>
    <w:rsid w:val="00FE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styleId="Nierozpoznanawzmianka">
    <w:name w:val="Unresolved Mention"/>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22"/>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5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5FA"/>
  </w:style>
  <w:style w:type="paragraph" w:styleId="Stopka">
    <w:name w:val="footer"/>
    <w:basedOn w:val="Normalny"/>
    <w:link w:val="StopkaZnak"/>
    <w:uiPriority w:val="99"/>
    <w:unhideWhenUsed/>
    <w:rsid w:val="00750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s://www.soldea.pl/epz/ep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awadka@powiat-otwoc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powiat-otwo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dea.pl/epz/epz/" TargetMode="External"/><Relationship Id="rId5" Type="http://schemas.openxmlformats.org/officeDocument/2006/relationships/webSettings" Target="webSettings.xml"/><Relationship Id="rId15" Type="http://schemas.openxmlformats.org/officeDocument/2006/relationships/hyperlink" Target="http://www.bip.powiat-otwocki.pl" TargetMode="External"/><Relationship Id="rId10" Type="http://schemas.openxmlformats.org/officeDocument/2006/relationships/hyperlink" Target="https://www.soldea.pl/epz/ep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farba-drogowa-6306" TargetMode="External"/><Relationship Id="rId14" Type="http://schemas.openxmlformats.org/officeDocument/2006/relationships/hyperlink" Target="http://www.bi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FD9D-6037-46A2-8C50-C2390D5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7474</Words>
  <Characters>44844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7</cp:revision>
  <cp:lastPrinted>2021-03-10T13:18:00Z</cp:lastPrinted>
  <dcterms:created xsi:type="dcterms:W3CDTF">2021-02-25T15:36:00Z</dcterms:created>
  <dcterms:modified xsi:type="dcterms:W3CDTF">2021-03-10T13:54:00Z</dcterms:modified>
</cp:coreProperties>
</file>